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A1" w:rsidRDefault="00591DA1" w:rsidP="00591DA1">
      <w:pPr>
        <w:spacing w:after="0"/>
        <w:jc w:val="center"/>
        <w:rPr>
          <w:rFonts w:ascii="华文宋体" w:eastAsia="华文宋体" w:hAnsi="华文宋体"/>
          <w:lang w:eastAsia="zh-CN"/>
        </w:rPr>
      </w:pPr>
      <w:r>
        <w:rPr>
          <w:rFonts w:ascii="华文宋体" w:eastAsia="华文宋体" w:hAnsi="华文宋体" w:hint="eastAsia"/>
          <w:lang w:eastAsia="zh-CN"/>
        </w:rPr>
        <w:t>第八课 祭偶像的食物 （三）</w:t>
      </w:r>
    </w:p>
    <w:p w:rsidR="00591DA1" w:rsidRDefault="00591DA1" w:rsidP="00591DA1">
      <w:pPr>
        <w:spacing w:after="0"/>
        <w:jc w:val="center"/>
        <w:rPr>
          <w:rFonts w:ascii="华文宋体" w:eastAsia="华文宋体" w:hAnsi="华文宋体" w:hint="eastAsia"/>
          <w:lang w:eastAsia="zh-CN"/>
        </w:rPr>
      </w:pPr>
      <w:r>
        <w:rPr>
          <w:rFonts w:ascii="华文宋体" w:eastAsia="华文宋体" w:hAnsi="华文宋体" w:hint="eastAsia"/>
          <w:lang w:eastAsia="zh-CN"/>
        </w:rPr>
        <w:t>偶像的食物与自由</w:t>
      </w:r>
    </w:p>
    <w:p w:rsidR="00D3774D" w:rsidRDefault="00D3774D" w:rsidP="00D3774D">
      <w:pPr>
        <w:pStyle w:val="ListParagraph"/>
        <w:numPr>
          <w:ilvl w:val="0"/>
          <w:numId w:val="1"/>
        </w:numPr>
        <w:spacing w:after="0"/>
        <w:rPr>
          <w:rFonts w:ascii="华文宋体" w:eastAsia="华文宋体" w:hAnsi="华文宋体" w:hint="eastAsia"/>
          <w:lang w:eastAsia="zh-CN"/>
        </w:rPr>
      </w:pPr>
      <w:r>
        <w:rPr>
          <w:rFonts w:ascii="华文宋体" w:eastAsia="华文宋体" w:hAnsi="华文宋体" w:hint="eastAsia"/>
          <w:lang w:eastAsia="zh-CN"/>
        </w:rPr>
        <w:t>背景问题</w:t>
      </w:r>
    </w:p>
    <w:p w:rsidR="00D3774D" w:rsidRDefault="00D3774D" w:rsidP="00D3774D">
      <w:pPr>
        <w:pStyle w:val="ListParagraph"/>
        <w:spacing w:after="0"/>
        <w:rPr>
          <w:rFonts w:ascii="华文宋体" w:eastAsia="华文宋体" w:hAnsi="华文宋体" w:hint="eastAsia"/>
          <w:lang w:eastAsia="zh-CN"/>
        </w:rPr>
      </w:pPr>
      <w:r>
        <w:rPr>
          <w:rFonts w:ascii="华文宋体" w:eastAsia="华文宋体" w:hAnsi="华文宋体" w:hint="eastAsia"/>
          <w:lang w:eastAsia="zh-CN"/>
        </w:rPr>
        <w:t>为什么祭偶像是个大问题？</w:t>
      </w:r>
    </w:p>
    <w:p w:rsidR="00D3774D" w:rsidRDefault="00D3774D" w:rsidP="00D3774D">
      <w:pPr>
        <w:pStyle w:val="ListParagraph"/>
        <w:numPr>
          <w:ilvl w:val="0"/>
          <w:numId w:val="2"/>
        </w:numPr>
        <w:spacing w:after="0"/>
        <w:rPr>
          <w:rFonts w:ascii="华文宋体" w:eastAsia="华文宋体" w:hAnsi="华文宋体" w:hint="eastAsia"/>
          <w:lang w:eastAsia="zh-CN"/>
        </w:rPr>
      </w:pPr>
      <w:r>
        <w:rPr>
          <w:rFonts w:ascii="华文宋体" w:eastAsia="华文宋体" w:hAnsi="华文宋体" w:hint="eastAsia"/>
          <w:lang w:eastAsia="zh-CN"/>
        </w:rPr>
        <w:t>外邦人祭典仪式之所以吸引人不单因为宴会中提供丰富的酒肉，更是因为他们深信他们所拜的“神”降临宴会能给他们带来祝福，或许此种宴会还涉及淫乱。</w:t>
      </w:r>
      <w:r>
        <w:rPr>
          <w:rStyle w:val="FootnoteReference"/>
          <w:rFonts w:ascii="华文宋体" w:eastAsia="华文宋体" w:hAnsi="华文宋体"/>
          <w:lang w:eastAsia="zh-CN"/>
        </w:rPr>
        <w:footnoteReference w:id="1"/>
      </w:r>
    </w:p>
    <w:p w:rsidR="00D3774D" w:rsidRDefault="00D3774D" w:rsidP="00D3774D">
      <w:pPr>
        <w:pStyle w:val="ListParagraph"/>
        <w:numPr>
          <w:ilvl w:val="0"/>
          <w:numId w:val="2"/>
        </w:numPr>
        <w:spacing w:after="0"/>
        <w:rPr>
          <w:rFonts w:ascii="华文宋体" w:eastAsia="华文宋体" w:hAnsi="华文宋体" w:hint="eastAsia"/>
          <w:lang w:eastAsia="zh-CN"/>
        </w:rPr>
      </w:pPr>
      <w:r>
        <w:rPr>
          <w:rFonts w:ascii="华文宋体" w:eastAsia="华文宋体" w:hAnsi="华文宋体" w:hint="eastAsia"/>
          <w:lang w:eastAsia="zh-CN"/>
        </w:rPr>
        <w:t>哥林多所有的社交活动都可能与偶像沾边。学者猜测哥林多教会内部比较富裕的几个非犹太人弟兄质疑保罗禁止参与祭拜的说法，以为基督徒可以参加祭拜偶像的宴会</w:t>
      </w:r>
      <w:r>
        <w:rPr>
          <w:rStyle w:val="FootnoteReference"/>
          <w:rFonts w:ascii="华文宋体" w:eastAsia="华文宋体" w:hAnsi="华文宋体"/>
          <w:lang w:eastAsia="zh-CN"/>
        </w:rPr>
        <w:footnoteReference w:id="2"/>
      </w:r>
      <w:r>
        <w:rPr>
          <w:rFonts w:ascii="华文宋体" w:eastAsia="华文宋体" w:hAnsi="华文宋体" w:hint="eastAsia"/>
          <w:lang w:eastAsia="zh-CN"/>
        </w:rPr>
        <w:t>，因为他们有知识（“偶像算不得什么”）而拥有知识又给他们自由和权力，“凡事我都可行”。对这些男人来说，不再参加祭偶像的活动很有可能就意味着禁足于大部分的社交活动。</w:t>
      </w:r>
    </w:p>
    <w:p w:rsidR="00D3774D" w:rsidRPr="00F33BA6" w:rsidRDefault="00D3774D" w:rsidP="00D3774D">
      <w:pPr>
        <w:pStyle w:val="ListParagraph"/>
        <w:numPr>
          <w:ilvl w:val="0"/>
          <w:numId w:val="2"/>
        </w:numPr>
        <w:spacing w:after="0"/>
        <w:rPr>
          <w:rFonts w:ascii="华文宋体" w:eastAsia="华文宋体" w:hAnsi="华文宋体" w:hint="eastAsia"/>
          <w:lang w:eastAsia="zh-CN"/>
        </w:rPr>
      </w:pPr>
      <w:r>
        <w:rPr>
          <w:rFonts w:ascii="华文宋体" w:eastAsia="华文宋体" w:hAnsi="华文宋体" w:hint="eastAsia"/>
          <w:lang w:eastAsia="zh-CN"/>
        </w:rPr>
        <w:t>罗马的异教传统认为某些宗教仪式（圣礼）附有神奇的属灵力量 （提升灵性；赐给实际益处）</w:t>
      </w:r>
      <w:r>
        <w:rPr>
          <w:rStyle w:val="FootnoteReference"/>
          <w:rFonts w:ascii="华文宋体" w:eastAsia="华文宋体" w:hAnsi="华文宋体"/>
          <w:lang w:eastAsia="zh-CN"/>
        </w:rPr>
        <w:footnoteReference w:id="3"/>
      </w:r>
      <w:r>
        <w:rPr>
          <w:rFonts w:ascii="华文宋体" w:eastAsia="华文宋体" w:hAnsi="华文宋体" w:hint="eastAsia"/>
          <w:lang w:eastAsia="zh-CN"/>
        </w:rPr>
        <w:t xml:space="preserve"> ；所以这些异教徒成为基督徒以后，也以为洗礼和圣餐有着魔术般的效果</w:t>
      </w:r>
      <w:r>
        <w:rPr>
          <w:rStyle w:val="FootnoteReference"/>
          <w:rFonts w:ascii="华文宋体" w:eastAsia="华文宋体" w:hAnsi="华文宋体"/>
          <w:lang w:eastAsia="zh-CN"/>
        </w:rPr>
        <w:footnoteReference w:id="4"/>
      </w:r>
      <w:r>
        <w:rPr>
          <w:rFonts w:ascii="华文宋体" w:eastAsia="华文宋体" w:hAnsi="华文宋体" w:hint="eastAsia"/>
          <w:lang w:eastAsia="zh-CN"/>
        </w:rPr>
        <w:t>，只要他们已经受洗和继续领主餐，不管他们行为是什么，都担保不失救恩</w:t>
      </w:r>
      <w:r>
        <w:rPr>
          <w:rStyle w:val="FootnoteReference"/>
          <w:rFonts w:ascii="华文宋体" w:eastAsia="华文宋体" w:hAnsi="华文宋体"/>
          <w:lang w:eastAsia="zh-CN"/>
        </w:rPr>
        <w:footnoteReference w:id="5"/>
      </w:r>
      <w:r>
        <w:rPr>
          <w:rFonts w:ascii="华文宋体" w:eastAsia="华文宋体" w:hAnsi="华文宋体" w:hint="eastAsia"/>
          <w:lang w:eastAsia="zh-CN"/>
        </w:rPr>
        <w:t>。他们的观点可能是：“我们已经受洗，因此已与基督成为一体；我们领受圣餐，也就是基督的身体和宝血；我们在他里面，他也在我们里面；所以我们十分安全；我们可以吃祭过偶像的肉，不会有什么损害的。”所以保罗警告过度自信的危险</w:t>
      </w:r>
      <w:r>
        <w:rPr>
          <w:rStyle w:val="FootnoteReference"/>
          <w:rFonts w:ascii="华文宋体" w:eastAsia="华文宋体" w:hAnsi="华文宋体"/>
          <w:lang w:eastAsia="zh-CN"/>
        </w:rPr>
        <w:footnoteReference w:id="6"/>
      </w:r>
      <w:r>
        <w:rPr>
          <w:rFonts w:ascii="华文宋体" w:eastAsia="华文宋体" w:hAnsi="华文宋体" w:hint="eastAsia"/>
          <w:lang w:eastAsia="zh-CN"/>
        </w:rPr>
        <w:t>。</w:t>
      </w:r>
    </w:p>
    <w:p w:rsidR="00D3774D" w:rsidRDefault="00D3774D" w:rsidP="00D3774D">
      <w:pPr>
        <w:pStyle w:val="ListParagraph"/>
        <w:spacing w:after="0"/>
        <w:ind w:left="1440"/>
        <w:rPr>
          <w:rFonts w:ascii="华文宋体" w:eastAsia="华文宋体" w:hAnsi="华文宋体" w:hint="eastAsia"/>
          <w:lang w:eastAsia="zh-CN"/>
        </w:rPr>
      </w:pPr>
    </w:p>
    <w:p w:rsidR="00D3774D" w:rsidRPr="00864DB6" w:rsidRDefault="00D3774D" w:rsidP="00D3774D">
      <w:pPr>
        <w:pStyle w:val="ListParagraph"/>
        <w:numPr>
          <w:ilvl w:val="0"/>
          <w:numId w:val="1"/>
        </w:numPr>
        <w:spacing w:after="0"/>
        <w:rPr>
          <w:rFonts w:ascii="华文宋体" w:eastAsia="华文宋体" w:hAnsi="华文宋体" w:hint="eastAsia"/>
          <w:lang w:eastAsia="zh-CN"/>
        </w:rPr>
      </w:pPr>
      <w:r>
        <w:rPr>
          <w:rFonts w:ascii="华文宋体" w:eastAsia="华文宋体" w:hAnsi="华文宋体" w:hint="eastAsia"/>
          <w:lang w:eastAsia="zh-CN"/>
        </w:rPr>
        <w:t>问题：拜偶像（参加祭拜偶像的宴会）</w:t>
      </w:r>
      <w:r>
        <w:rPr>
          <w:rStyle w:val="FootnoteReference"/>
          <w:rFonts w:ascii="华文宋体" w:eastAsia="华文宋体" w:hAnsi="华文宋体"/>
          <w:lang w:eastAsia="zh-CN"/>
        </w:rPr>
        <w:footnoteReference w:id="7"/>
      </w:r>
    </w:p>
    <w:p w:rsidR="00D3774D" w:rsidRDefault="00D3774D" w:rsidP="00D3774D">
      <w:pPr>
        <w:spacing w:after="0"/>
        <w:rPr>
          <w:rFonts w:ascii="华文宋体" w:eastAsia="华文宋体" w:hAnsi="华文宋体"/>
          <w:lang w:eastAsia="zh-CN"/>
        </w:rPr>
      </w:pPr>
    </w:p>
    <w:p w:rsidR="00D3774D" w:rsidRDefault="00D3774D" w:rsidP="00D3774D">
      <w:pPr>
        <w:pStyle w:val="ListParagraph"/>
        <w:numPr>
          <w:ilvl w:val="0"/>
          <w:numId w:val="3"/>
        </w:numPr>
        <w:spacing w:after="0"/>
        <w:rPr>
          <w:rFonts w:ascii="华文宋体" w:eastAsia="华文宋体" w:hAnsi="华文宋体" w:hint="eastAsia"/>
          <w:lang w:eastAsia="zh-CN"/>
        </w:rPr>
      </w:pPr>
      <w:r>
        <w:rPr>
          <w:rFonts w:ascii="华文宋体" w:eastAsia="华文宋体" w:hAnsi="华文宋体" w:hint="eastAsia"/>
          <w:lang w:eastAsia="zh-CN"/>
        </w:rPr>
        <w:t xml:space="preserve">以色列历史的鉴戒 </w:t>
      </w:r>
    </w:p>
    <w:p w:rsidR="00D3774D" w:rsidRDefault="00D3774D" w:rsidP="00D3774D">
      <w:pPr>
        <w:pStyle w:val="ListParagraph"/>
        <w:numPr>
          <w:ilvl w:val="0"/>
          <w:numId w:val="9"/>
        </w:numPr>
        <w:spacing w:after="0"/>
        <w:rPr>
          <w:rFonts w:ascii="华文宋体" w:eastAsia="华文宋体" w:hAnsi="华文宋体" w:hint="eastAsia"/>
          <w:lang w:eastAsia="zh-CN"/>
        </w:rPr>
      </w:pPr>
      <w:r>
        <w:rPr>
          <w:rFonts w:ascii="华文宋体" w:eastAsia="华文宋体" w:hAnsi="华文宋体" w:hint="eastAsia"/>
          <w:lang w:eastAsia="zh-CN"/>
        </w:rPr>
        <w:t>出埃及的第一代以色列人经历特殊的祝福，但是最终却没有进入迦南美地。这应该是一面镜子，让哥林多教会警醒。</w:t>
      </w:r>
    </w:p>
    <w:p w:rsidR="00D3774D" w:rsidRDefault="00D3774D" w:rsidP="00D3774D">
      <w:pPr>
        <w:pStyle w:val="ListParagraph"/>
        <w:numPr>
          <w:ilvl w:val="0"/>
          <w:numId w:val="10"/>
        </w:numPr>
        <w:spacing w:after="0"/>
        <w:rPr>
          <w:rFonts w:ascii="华文宋体" w:eastAsia="华文宋体" w:hAnsi="华文宋体" w:hint="eastAsia"/>
          <w:lang w:eastAsia="zh-CN"/>
        </w:rPr>
      </w:pPr>
      <w:proofErr w:type="gramStart"/>
      <w:r>
        <w:rPr>
          <w:rFonts w:ascii="华文宋体" w:eastAsia="华文宋体" w:hAnsi="华文宋体"/>
          <w:lang w:eastAsia="zh-CN"/>
        </w:rPr>
        <w:t>chap</w:t>
      </w:r>
      <w:proofErr w:type="gramEnd"/>
      <w:r>
        <w:rPr>
          <w:rFonts w:ascii="华文宋体" w:eastAsia="华文宋体" w:hAnsi="华文宋体"/>
          <w:lang w:eastAsia="zh-CN"/>
        </w:rPr>
        <w:t xml:space="preserve">. 8 </w:t>
      </w:r>
      <w:r>
        <w:rPr>
          <w:rFonts w:ascii="华文宋体" w:eastAsia="华文宋体" w:hAnsi="华文宋体" w:hint="eastAsia"/>
          <w:lang w:eastAsia="zh-CN"/>
        </w:rPr>
        <w:t>你们自以为自己站得稳的，请你们顾及那些软弱的，免得让他们跌倒；</w:t>
      </w:r>
      <w:r>
        <w:rPr>
          <w:rFonts w:ascii="华文宋体" w:eastAsia="华文宋体" w:hAnsi="华文宋体"/>
          <w:lang w:eastAsia="zh-CN"/>
        </w:rPr>
        <w:t>chap. 10</w:t>
      </w:r>
      <w:r>
        <w:rPr>
          <w:rFonts w:ascii="华文宋体" w:eastAsia="华文宋体" w:hAnsi="华文宋体" w:hint="eastAsia"/>
          <w:lang w:eastAsia="zh-CN"/>
        </w:rPr>
        <w:t xml:space="preserve"> 你们真的那么强吗？自己以为站得稳的，须要谨慎，免得你们自己跌倒。</w:t>
      </w:r>
    </w:p>
    <w:p w:rsidR="00D3774D" w:rsidRDefault="00D3774D" w:rsidP="00D3774D">
      <w:pPr>
        <w:pStyle w:val="ListParagraph"/>
        <w:numPr>
          <w:ilvl w:val="0"/>
          <w:numId w:val="10"/>
        </w:numPr>
        <w:spacing w:after="0"/>
        <w:rPr>
          <w:rFonts w:ascii="华文宋体" w:eastAsia="华文宋体" w:hAnsi="华文宋体" w:hint="eastAsia"/>
          <w:lang w:eastAsia="zh-CN"/>
        </w:rPr>
      </w:pPr>
      <w:r w:rsidRPr="00D73E5D">
        <w:rPr>
          <w:rFonts w:ascii="华文宋体" w:eastAsia="华文宋体" w:hAnsi="华文宋体" w:hint="eastAsia"/>
          <w:lang w:eastAsia="zh-CN"/>
        </w:rPr>
        <w:t>保</w:t>
      </w:r>
      <w:r w:rsidRPr="00D73E5D">
        <w:rPr>
          <w:rFonts w:ascii="华文宋体" w:eastAsia="华文宋体" w:hAnsi="华文宋体" w:cs="宋体" w:hint="eastAsia"/>
          <w:lang w:eastAsia="zh-CN"/>
        </w:rPr>
        <w:t>罗</w:t>
      </w:r>
      <w:r w:rsidRPr="00D73E5D">
        <w:rPr>
          <w:rFonts w:ascii="华文宋体" w:eastAsia="华文宋体" w:hAnsi="华文宋体" w:hint="eastAsia"/>
          <w:lang w:eastAsia="zh-CN"/>
        </w:rPr>
        <w:t>不是</w:t>
      </w:r>
      <w:r w:rsidRPr="00D73E5D">
        <w:rPr>
          <w:rFonts w:ascii="华文宋体" w:eastAsia="华文宋体" w:hAnsi="华文宋体" w:cs="宋体" w:hint="eastAsia"/>
          <w:lang w:eastAsia="zh-CN"/>
        </w:rPr>
        <w:t>试图</w:t>
      </w:r>
      <w:r w:rsidRPr="00D73E5D">
        <w:rPr>
          <w:rFonts w:ascii="华文宋体" w:eastAsia="华文宋体" w:hAnsi="华文宋体" w:hint="eastAsia"/>
          <w:lang w:eastAsia="zh-CN"/>
        </w:rPr>
        <w:t>解</w:t>
      </w:r>
      <w:r w:rsidRPr="00D73E5D">
        <w:rPr>
          <w:rFonts w:ascii="华文宋体" w:eastAsia="华文宋体" w:hAnsi="华文宋体" w:cs="宋体" w:hint="eastAsia"/>
          <w:lang w:eastAsia="zh-CN"/>
        </w:rPr>
        <w:t>释</w:t>
      </w:r>
      <w:r w:rsidRPr="00D73E5D">
        <w:rPr>
          <w:rFonts w:ascii="华文宋体" w:eastAsia="华文宋体" w:hAnsi="华文宋体" w:hint="eastAsia"/>
          <w:lang w:eastAsia="zh-CN"/>
        </w:rPr>
        <w:t>旧</w:t>
      </w:r>
      <w:r w:rsidRPr="00D73E5D">
        <w:rPr>
          <w:rFonts w:ascii="华文宋体" w:eastAsia="华文宋体" w:hAnsi="华文宋体" w:cs="宋体" w:hint="eastAsia"/>
          <w:lang w:eastAsia="zh-CN"/>
        </w:rPr>
        <w:t>约</w:t>
      </w:r>
      <w:r w:rsidRPr="00D73E5D">
        <w:rPr>
          <w:rFonts w:ascii="华文宋体" w:eastAsia="华文宋体" w:hAnsi="华文宋体" w:hint="eastAsia"/>
          <w:lang w:eastAsia="zh-CN"/>
        </w:rPr>
        <w:t>出埃及</w:t>
      </w:r>
      <w:r w:rsidRPr="00D73E5D">
        <w:rPr>
          <w:rFonts w:ascii="华文宋体" w:eastAsia="华文宋体" w:hAnsi="华文宋体" w:cs="宋体" w:hint="eastAsia"/>
          <w:lang w:eastAsia="zh-CN"/>
        </w:rPr>
        <w:t>历</w:t>
      </w:r>
      <w:r w:rsidRPr="00D73E5D">
        <w:rPr>
          <w:rFonts w:ascii="华文宋体" w:eastAsia="华文宋体" w:hAnsi="华文宋体" w:hint="eastAsia"/>
          <w:lang w:eastAsia="zh-CN"/>
        </w:rPr>
        <w:t>史的灵意</w:t>
      </w:r>
      <w:r>
        <w:rPr>
          <w:rStyle w:val="FootnoteReference"/>
          <w:rFonts w:ascii="华文宋体" w:eastAsia="华文宋体" w:hAnsi="华文宋体"/>
          <w:lang w:eastAsia="zh-CN"/>
        </w:rPr>
        <w:footnoteReference w:id="8"/>
      </w:r>
      <w:r w:rsidRPr="00D73E5D">
        <w:rPr>
          <w:rFonts w:ascii="华文宋体" w:eastAsia="华文宋体" w:hAnsi="华文宋体" w:hint="eastAsia"/>
          <w:lang w:eastAsia="zh-CN"/>
        </w:rPr>
        <w:t>；</w:t>
      </w:r>
    </w:p>
    <w:p w:rsidR="00D3774D" w:rsidRDefault="00D3774D" w:rsidP="00D3774D">
      <w:pPr>
        <w:pStyle w:val="ListParagraph"/>
        <w:numPr>
          <w:ilvl w:val="0"/>
          <w:numId w:val="10"/>
        </w:numPr>
        <w:spacing w:after="0"/>
        <w:rPr>
          <w:rFonts w:ascii="华文宋体" w:eastAsia="华文宋体" w:hAnsi="华文宋体" w:hint="eastAsia"/>
          <w:lang w:eastAsia="zh-CN"/>
        </w:rPr>
      </w:pPr>
      <w:r w:rsidRPr="00D73E5D">
        <w:rPr>
          <w:rFonts w:ascii="华文宋体" w:eastAsia="华文宋体" w:hAnsi="华文宋体" w:hint="eastAsia"/>
          <w:lang w:eastAsia="zh-CN"/>
        </w:rPr>
        <w:t>保</w:t>
      </w:r>
      <w:r w:rsidRPr="00D73E5D">
        <w:rPr>
          <w:rFonts w:ascii="华文宋体" w:eastAsia="华文宋体" w:hAnsi="华文宋体" w:cs="宋体" w:hint="eastAsia"/>
          <w:lang w:eastAsia="zh-CN"/>
        </w:rPr>
        <w:t>罗</w:t>
      </w:r>
      <w:r w:rsidRPr="00D73E5D">
        <w:rPr>
          <w:rFonts w:ascii="华文宋体" w:eastAsia="华文宋体" w:hAnsi="华文宋体" w:hint="eastAsia"/>
          <w:lang w:eastAsia="zh-CN"/>
        </w:rPr>
        <w:t>不是</w:t>
      </w:r>
      <w:r w:rsidRPr="00D73E5D">
        <w:rPr>
          <w:rFonts w:ascii="华文宋体" w:eastAsia="华文宋体" w:hAnsi="华文宋体" w:cs="宋体" w:hint="eastAsia"/>
          <w:lang w:eastAsia="zh-CN"/>
        </w:rPr>
        <w:t>试图</w:t>
      </w:r>
      <w:r w:rsidRPr="00D73E5D">
        <w:rPr>
          <w:rFonts w:ascii="华文宋体" w:eastAsia="华文宋体" w:hAnsi="华文宋体" w:hint="eastAsia"/>
          <w:lang w:eastAsia="zh-CN"/>
        </w:rPr>
        <w:t>解</w:t>
      </w:r>
      <w:r w:rsidRPr="00D73E5D">
        <w:rPr>
          <w:rFonts w:ascii="华文宋体" w:eastAsia="华文宋体" w:hAnsi="华文宋体" w:cs="宋体" w:hint="eastAsia"/>
          <w:lang w:eastAsia="zh-CN"/>
        </w:rPr>
        <w:t>释</w:t>
      </w:r>
      <w:r w:rsidRPr="00D73E5D">
        <w:rPr>
          <w:rFonts w:ascii="华文宋体" w:eastAsia="华文宋体" w:hAnsi="华文宋体" w:hint="eastAsia"/>
          <w:lang w:eastAsia="zh-CN"/>
        </w:rPr>
        <w:t>圣礼的属灵意</w:t>
      </w:r>
      <w:r w:rsidRPr="00D73E5D">
        <w:rPr>
          <w:rFonts w:ascii="华文宋体" w:eastAsia="华文宋体" w:hAnsi="华文宋体" w:cs="宋体" w:hint="eastAsia"/>
          <w:lang w:eastAsia="zh-CN"/>
        </w:rPr>
        <w:t>义</w:t>
      </w:r>
      <w:r>
        <w:rPr>
          <w:rStyle w:val="FootnoteReference"/>
          <w:rFonts w:ascii="华文宋体" w:eastAsia="华文宋体" w:hAnsi="华文宋体"/>
          <w:lang w:eastAsia="zh-CN"/>
        </w:rPr>
        <w:footnoteReference w:id="9"/>
      </w:r>
      <w:r w:rsidRPr="00D73E5D">
        <w:rPr>
          <w:rFonts w:ascii="华文宋体" w:eastAsia="华文宋体" w:hAnsi="华文宋体" w:hint="eastAsia"/>
          <w:lang w:eastAsia="zh-CN"/>
        </w:rPr>
        <w:t>；</w:t>
      </w:r>
    </w:p>
    <w:p w:rsidR="00D3774D" w:rsidRDefault="00D3774D" w:rsidP="00D3774D">
      <w:pPr>
        <w:pStyle w:val="ListParagraph"/>
        <w:numPr>
          <w:ilvl w:val="0"/>
          <w:numId w:val="10"/>
        </w:numPr>
        <w:spacing w:after="0"/>
        <w:rPr>
          <w:rFonts w:ascii="华文宋体" w:eastAsia="华文宋体" w:hAnsi="华文宋体" w:hint="eastAsia"/>
          <w:lang w:eastAsia="zh-CN"/>
        </w:rPr>
      </w:pPr>
      <w:r w:rsidRPr="00D73E5D">
        <w:rPr>
          <w:rFonts w:ascii="华文宋体" w:eastAsia="华文宋体" w:hAnsi="华文宋体" w:hint="eastAsia"/>
          <w:lang w:eastAsia="zh-CN"/>
        </w:rPr>
        <w:lastRenderedPageBreak/>
        <w:t>保</w:t>
      </w:r>
      <w:r w:rsidRPr="00D73E5D">
        <w:rPr>
          <w:rFonts w:ascii="华文宋体" w:eastAsia="华文宋体" w:hAnsi="华文宋体" w:cs="宋体" w:hint="eastAsia"/>
          <w:lang w:eastAsia="zh-CN"/>
        </w:rPr>
        <w:t>罗</w:t>
      </w:r>
      <w:r w:rsidRPr="00D73E5D">
        <w:rPr>
          <w:rFonts w:ascii="华文宋体" w:eastAsia="华文宋体" w:hAnsi="华文宋体" w:hint="eastAsia"/>
          <w:lang w:eastAsia="zh-CN"/>
        </w:rPr>
        <w:t>不是</w:t>
      </w:r>
      <w:r w:rsidRPr="00D73E5D">
        <w:rPr>
          <w:rFonts w:ascii="华文宋体" w:eastAsia="华文宋体" w:hAnsi="华文宋体" w:cs="宋体" w:hint="eastAsia"/>
          <w:lang w:eastAsia="zh-CN"/>
        </w:rPr>
        <w:t>试图</w:t>
      </w:r>
      <w:r w:rsidRPr="00D73E5D">
        <w:rPr>
          <w:rFonts w:ascii="华文宋体" w:eastAsia="华文宋体" w:hAnsi="华文宋体" w:hint="eastAsia"/>
          <w:lang w:eastAsia="zh-CN"/>
        </w:rPr>
        <w:t>系</w:t>
      </w:r>
      <w:r w:rsidRPr="00D73E5D">
        <w:rPr>
          <w:rFonts w:ascii="华文宋体" w:eastAsia="华文宋体" w:hAnsi="华文宋体" w:cs="宋体" w:hint="eastAsia"/>
          <w:lang w:eastAsia="zh-CN"/>
        </w:rPr>
        <w:t>统</w:t>
      </w:r>
      <w:r w:rsidRPr="00D73E5D">
        <w:rPr>
          <w:rFonts w:ascii="华文宋体" w:eastAsia="华文宋体" w:hAnsi="华文宋体" w:hint="eastAsia"/>
          <w:lang w:eastAsia="zh-CN"/>
        </w:rPr>
        <w:t>地</w:t>
      </w:r>
      <w:r w:rsidRPr="00D73E5D">
        <w:rPr>
          <w:rFonts w:ascii="华文宋体" w:eastAsia="华文宋体" w:hAnsi="华文宋体" w:cs="宋体" w:hint="eastAsia"/>
          <w:lang w:eastAsia="zh-CN"/>
        </w:rPr>
        <w:t>论</w:t>
      </w:r>
      <w:r w:rsidRPr="00D73E5D">
        <w:rPr>
          <w:rFonts w:ascii="华文宋体" w:eastAsia="华文宋体" w:hAnsi="华文宋体" w:hint="eastAsia"/>
          <w:lang w:eastAsia="zh-CN"/>
        </w:rPr>
        <w:t>述“一次得救永</w:t>
      </w:r>
      <w:r w:rsidRPr="00D73E5D">
        <w:rPr>
          <w:rFonts w:ascii="华文宋体" w:eastAsia="华文宋体" w:hAnsi="华文宋体" w:cs="宋体" w:hint="eastAsia"/>
          <w:lang w:eastAsia="zh-CN"/>
        </w:rPr>
        <w:t>远</w:t>
      </w:r>
      <w:r w:rsidRPr="00D73E5D">
        <w:rPr>
          <w:rFonts w:ascii="华文宋体" w:eastAsia="华文宋体" w:hAnsi="华文宋体" w:hint="eastAsia"/>
          <w:lang w:eastAsia="zh-CN"/>
        </w:rPr>
        <w:t>得救”的</w:t>
      </w:r>
      <w:r w:rsidRPr="00D73E5D">
        <w:rPr>
          <w:rFonts w:ascii="华文宋体" w:eastAsia="华文宋体" w:hAnsi="华文宋体" w:cs="宋体" w:hint="eastAsia"/>
          <w:lang w:eastAsia="zh-CN"/>
        </w:rPr>
        <w:t>问题</w:t>
      </w:r>
      <w:r w:rsidRPr="00D73E5D">
        <w:rPr>
          <w:rFonts w:ascii="华文宋体" w:eastAsia="华文宋体" w:hAnsi="华文宋体" w:hint="eastAsia"/>
          <w:lang w:eastAsia="zh-CN"/>
        </w:rPr>
        <w:t>；</w:t>
      </w:r>
    </w:p>
    <w:p w:rsidR="00D3774D" w:rsidRDefault="00D3774D" w:rsidP="00D3774D">
      <w:pPr>
        <w:pStyle w:val="ListParagraph"/>
        <w:numPr>
          <w:ilvl w:val="0"/>
          <w:numId w:val="10"/>
        </w:numPr>
        <w:spacing w:after="0"/>
        <w:rPr>
          <w:rFonts w:ascii="华文宋体" w:eastAsia="华文宋体" w:hAnsi="华文宋体" w:hint="eastAsia"/>
          <w:lang w:eastAsia="zh-CN"/>
        </w:rPr>
      </w:pPr>
      <w:r w:rsidRPr="00D73E5D">
        <w:rPr>
          <w:rFonts w:ascii="华文宋体" w:eastAsia="华文宋体" w:hAnsi="华文宋体" w:hint="eastAsia"/>
          <w:lang w:eastAsia="zh-CN"/>
        </w:rPr>
        <w:t>保</w:t>
      </w:r>
      <w:r w:rsidRPr="00D73E5D">
        <w:rPr>
          <w:rFonts w:ascii="华文宋体" w:eastAsia="华文宋体" w:hAnsi="华文宋体" w:cs="宋体" w:hint="eastAsia"/>
          <w:lang w:eastAsia="zh-CN"/>
        </w:rPr>
        <w:t>罗</w:t>
      </w:r>
      <w:r w:rsidRPr="00D73E5D">
        <w:rPr>
          <w:rFonts w:ascii="华文宋体" w:eastAsia="华文宋体" w:hAnsi="华文宋体" w:hint="eastAsia"/>
          <w:lang w:eastAsia="zh-CN"/>
        </w:rPr>
        <w:t>的目的可能是警戒哥林多教会，不要</w:t>
      </w:r>
      <w:r w:rsidRPr="00D73E5D">
        <w:rPr>
          <w:rFonts w:ascii="华文宋体" w:eastAsia="华文宋体" w:hAnsi="华文宋体" w:cs="宋体" w:hint="eastAsia"/>
          <w:lang w:eastAsia="zh-CN"/>
        </w:rPr>
        <w:t>过</w:t>
      </w:r>
      <w:r w:rsidRPr="00D73E5D">
        <w:rPr>
          <w:rFonts w:ascii="华文宋体" w:eastAsia="华文宋体" w:hAnsi="华文宋体" w:hint="eastAsia"/>
          <w:lang w:eastAsia="zh-CN"/>
        </w:rPr>
        <w:t>度自信；</w:t>
      </w:r>
    </w:p>
    <w:p w:rsidR="00D3774D" w:rsidRDefault="00D3774D" w:rsidP="00D3774D">
      <w:pPr>
        <w:pStyle w:val="ListParagraph"/>
        <w:numPr>
          <w:ilvl w:val="0"/>
          <w:numId w:val="10"/>
        </w:numPr>
        <w:spacing w:after="0"/>
        <w:rPr>
          <w:rFonts w:ascii="华文宋体" w:eastAsia="华文宋体" w:hAnsi="华文宋体" w:hint="eastAsia"/>
          <w:lang w:eastAsia="zh-CN"/>
        </w:rPr>
      </w:pPr>
      <w:r w:rsidRPr="00D73E5D">
        <w:rPr>
          <w:rFonts w:ascii="华文宋体" w:eastAsia="华文宋体" w:hAnsi="华文宋体" w:cs="宋体" w:hint="eastAsia"/>
          <w:lang w:eastAsia="zh-CN"/>
        </w:rPr>
        <w:t>这</w:t>
      </w:r>
      <w:r w:rsidRPr="00D73E5D">
        <w:rPr>
          <w:rFonts w:ascii="华文宋体" w:eastAsia="华文宋体" w:hAnsi="华文宋体" w:hint="eastAsia"/>
          <w:lang w:eastAsia="zh-CN"/>
        </w:rPr>
        <w:t>是保</w:t>
      </w:r>
      <w:r w:rsidRPr="00D73E5D">
        <w:rPr>
          <w:rFonts w:ascii="华文宋体" w:eastAsia="华文宋体" w:hAnsi="华文宋体" w:cs="宋体" w:hint="eastAsia"/>
          <w:lang w:eastAsia="zh-CN"/>
        </w:rPr>
        <w:t>罗</w:t>
      </w:r>
      <w:r w:rsidRPr="00D73E5D">
        <w:rPr>
          <w:rFonts w:ascii="华文宋体" w:eastAsia="华文宋体" w:hAnsi="华文宋体" w:hint="eastAsia"/>
          <w:lang w:eastAsia="zh-CN"/>
        </w:rPr>
        <w:t>在哥林多</w:t>
      </w:r>
      <w:r w:rsidRPr="00D73E5D">
        <w:rPr>
          <w:rFonts w:ascii="华文宋体" w:eastAsia="华文宋体" w:hAnsi="华文宋体" w:cs="宋体" w:hint="eastAsia"/>
          <w:lang w:eastAsia="zh-CN"/>
        </w:rPr>
        <w:t>书</w:t>
      </w:r>
      <w:r w:rsidRPr="00D73E5D">
        <w:rPr>
          <w:rFonts w:ascii="华文宋体" w:eastAsia="华文宋体" w:hAnsi="华文宋体" w:hint="eastAsia"/>
          <w:lang w:eastAsia="zh-CN"/>
        </w:rPr>
        <w:t>的一</w:t>
      </w:r>
      <w:r w:rsidRPr="00D73E5D">
        <w:rPr>
          <w:rFonts w:ascii="华文宋体" w:eastAsia="华文宋体" w:hAnsi="华文宋体" w:cs="宋体" w:hint="eastAsia"/>
          <w:lang w:eastAsia="zh-CN"/>
        </w:rPr>
        <w:t>贯风</w:t>
      </w:r>
      <w:r w:rsidRPr="00D73E5D">
        <w:rPr>
          <w:rFonts w:ascii="华文宋体" w:eastAsia="华文宋体" w:hAnsi="华文宋体" w:hint="eastAsia"/>
          <w:lang w:eastAsia="zh-CN"/>
        </w:rPr>
        <w:t>格，看到一个极端，希望帮助他</w:t>
      </w:r>
      <w:r w:rsidRPr="00D73E5D">
        <w:rPr>
          <w:rFonts w:ascii="华文宋体" w:eastAsia="华文宋体" w:hAnsi="华文宋体" w:cs="宋体" w:hint="eastAsia"/>
          <w:lang w:eastAsia="zh-CN"/>
        </w:rPr>
        <w:t>们</w:t>
      </w:r>
      <w:r w:rsidRPr="00D73E5D">
        <w:rPr>
          <w:rFonts w:ascii="华文宋体" w:eastAsia="华文宋体" w:hAnsi="华文宋体" w:hint="eastAsia"/>
          <w:lang w:eastAsia="zh-CN"/>
        </w:rPr>
        <w:t>意</w:t>
      </w:r>
      <w:r w:rsidRPr="00D73E5D">
        <w:rPr>
          <w:rFonts w:ascii="华文宋体" w:eastAsia="华文宋体" w:hAnsi="华文宋体" w:cs="宋体" w:hint="eastAsia"/>
          <w:lang w:eastAsia="zh-CN"/>
        </w:rPr>
        <w:t>识</w:t>
      </w:r>
      <w:r w:rsidRPr="00D73E5D">
        <w:rPr>
          <w:rFonts w:ascii="华文宋体" w:eastAsia="华文宋体" w:hAnsi="华文宋体" w:hint="eastAsia"/>
          <w:lang w:eastAsia="zh-CN"/>
        </w:rPr>
        <w:t>到</w:t>
      </w:r>
      <w:r w:rsidRPr="00D73E5D">
        <w:rPr>
          <w:rFonts w:ascii="华文宋体" w:eastAsia="华文宋体" w:hAnsi="华文宋体" w:cs="宋体" w:hint="eastAsia"/>
          <w:lang w:eastAsia="zh-CN"/>
        </w:rPr>
        <w:t>过</w:t>
      </w:r>
      <w:r w:rsidRPr="00D73E5D">
        <w:rPr>
          <w:rFonts w:ascii="华文宋体" w:eastAsia="华文宋体" w:hAnsi="华文宋体" w:hint="eastAsia"/>
          <w:lang w:eastAsia="zh-CN"/>
        </w:rPr>
        <w:t>于极端的危</w:t>
      </w:r>
      <w:r w:rsidRPr="00D73E5D">
        <w:rPr>
          <w:rFonts w:ascii="华文宋体" w:eastAsia="华文宋体" w:hAnsi="华文宋体" w:cs="宋体" w:hint="eastAsia"/>
          <w:lang w:eastAsia="zh-CN"/>
        </w:rPr>
        <w:t>险</w:t>
      </w:r>
      <w:r w:rsidRPr="00D73E5D">
        <w:rPr>
          <w:rFonts w:ascii="华文宋体" w:eastAsia="华文宋体" w:hAnsi="华文宋体" w:hint="eastAsia"/>
          <w:lang w:eastAsia="zh-CN"/>
        </w:rPr>
        <w:t>。所以保</w:t>
      </w:r>
      <w:r w:rsidRPr="00D73E5D">
        <w:rPr>
          <w:rFonts w:ascii="华文宋体" w:eastAsia="华文宋体" w:hAnsi="华文宋体" w:cs="宋体" w:hint="eastAsia"/>
          <w:lang w:eastAsia="zh-CN"/>
        </w:rPr>
        <w:t>罗应该</w:t>
      </w:r>
      <w:r w:rsidRPr="00D73E5D">
        <w:rPr>
          <w:rFonts w:ascii="华文宋体" w:eastAsia="华文宋体" w:hAnsi="华文宋体" w:hint="eastAsia"/>
          <w:lang w:eastAsia="zh-CN"/>
        </w:rPr>
        <w:t>是以牧者的身份警告他</w:t>
      </w:r>
      <w:r w:rsidRPr="00D73E5D">
        <w:rPr>
          <w:rFonts w:ascii="华文宋体" w:eastAsia="华文宋体" w:hAnsi="华文宋体" w:cs="宋体" w:hint="eastAsia"/>
          <w:lang w:eastAsia="zh-CN"/>
        </w:rPr>
        <w:t>们</w:t>
      </w:r>
      <w:r w:rsidRPr="00D73E5D">
        <w:rPr>
          <w:rFonts w:ascii="华文宋体" w:eastAsia="华文宋体" w:hAnsi="华文宋体" w:hint="eastAsia"/>
          <w:lang w:eastAsia="zh-CN"/>
        </w:rPr>
        <w:t>要</w:t>
      </w:r>
      <w:r w:rsidRPr="00D73E5D">
        <w:rPr>
          <w:rFonts w:ascii="华文宋体" w:eastAsia="华文宋体" w:hAnsi="华文宋体" w:cs="宋体" w:hint="eastAsia"/>
          <w:lang w:eastAsia="zh-CN"/>
        </w:rPr>
        <w:t>节</w:t>
      </w:r>
      <w:r w:rsidRPr="00D73E5D">
        <w:rPr>
          <w:rFonts w:ascii="华文宋体" w:eastAsia="华文宋体" w:hAnsi="华文宋体" w:hint="eastAsia"/>
          <w:lang w:eastAsia="zh-CN"/>
        </w:rPr>
        <w:t>制（接着</w:t>
      </w:r>
      <w:r w:rsidRPr="00D73E5D">
        <w:rPr>
          <w:rFonts w:ascii="华文宋体" w:eastAsia="华文宋体" w:hAnsi="华文宋体"/>
          <w:lang w:eastAsia="zh-CN"/>
        </w:rPr>
        <w:t>chap.9</w:t>
      </w:r>
      <w:r>
        <w:rPr>
          <w:rStyle w:val="FootnoteReference"/>
          <w:rFonts w:ascii="华文宋体" w:eastAsia="华文宋体" w:hAnsi="华文宋体"/>
          <w:lang w:eastAsia="zh-CN"/>
        </w:rPr>
        <w:footnoteReference w:id="10"/>
      </w:r>
      <w:r w:rsidRPr="00D73E5D">
        <w:rPr>
          <w:rFonts w:ascii="华文宋体" w:eastAsia="华文宋体" w:hAnsi="华文宋体" w:hint="eastAsia"/>
          <w:lang w:eastAsia="zh-CN"/>
        </w:rPr>
        <w:t>）</w:t>
      </w:r>
    </w:p>
    <w:p w:rsidR="00D3774D" w:rsidRPr="007432A4" w:rsidRDefault="00D3774D" w:rsidP="00D3774D">
      <w:pPr>
        <w:pStyle w:val="ListParagraph"/>
        <w:numPr>
          <w:ilvl w:val="0"/>
          <w:numId w:val="9"/>
        </w:numPr>
        <w:spacing w:after="0"/>
        <w:rPr>
          <w:rFonts w:ascii="华文宋体" w:eastAsia="华文宋体" w:hAnsi="华文宋体" w:hint="eastAsia"/>
          <w:lang w:eastAsia="zh-CN"/>
        </w:rPr>
      </w:pPr>
      <w:r>
        <w:rPr>
          <w:rFonts w:ascii="华文宋体" w:eastAsia="华文宋体" w:hAnsi="华文宋体" w:cs="宋体" w:hint="eastAsia"/>
          <w:lang w:eastAsia="zh-CN"/>
        </w:rPr>
        <w:t>两个解经的难点</w:t>
      </w:r>
    </w:p>
    <w:p w:rsidR="00D3774D" w:rsidRDefault="00D3774D" w:rsidP="00D3774D">
      <w:pPr>
        <w:pStyle w:val="ListParagraph"/>
        <w:numPr>
          <w:ilvl w:val="0"/>
          <w:numId w:val="11"/>
        </w:numPr>
        <w:spacing w:after="0"/>
        <w:rPr>
          <w:rFonts w:ascii="华文宋体" w:eastAsia="华文宋体" w:hAnsi="华文宋体" w:hint="eastAsia"/>
          <w:lang w:eastAsia="zh-CN"/>
        </w:rPr>
      </w:pPr>
      <w:r>
        <w:rPr>
          <w:rFonts w:ascii="华文宋体" w:eastAsia="华文宋体" w:hAnsi="华文宋体"/>
          <w:lang w:eastAsia="zh-CN"/>
        </w:rPr>
        <w:t xml:space="preserve">v. </w:t>
      </w:r>
      <w:r w:rsidRPr="007432A4">
        <w:rPr>
          <w:rFonts w:ascii="华文宋体" w:eastAsia="华文宋体" w:hAnsi="华文宋体" w:hint="eastAsia"/>
          <w:lang w:eastAsia="zh-CN"/>
        </w:rPr>
        <w:t>10：2  “受洗归入摩西”</w:t>
      </w:r>
      <w:r>
        <w:rPr>
          <w:rFonts w:ascii="华文宋体" w:eastAsia="华文宋体" w:hAnsi="华文宋体" w:hint="eastAsia"/>
          <w:lang w:eastAsia="zh-CN"/>
        </w:rPr>
        <w:t xml:space="preserve"> 可能是指归入摩西</w:t>
      </w:r>
      <w:r w:rsidRPr="007432A4">
        <w:rPr>
          <w:rFonts w:ascii="华文宋体" w:eastAsia="华文宋体" w:hAnsi="华文宋体" w:hint="eastAsia"/>
          <w:lang w:eastAsia="zh-CN"/>
        </w:rPr>
        <w:t>的带领</w:t>
      </w:r>
      <w:r>
        <w:rPr>
          <w:rFonts w:ascii="华文宋体" w:eastAsia="华文宋体" w:hAnsi="华文宋体" w:hint="eastAsia"/>
          <w:lang w:eastAsia="zh-CN"/>
        </w:rPr>
        <w:t>（摩西作为他们拯救者）</w:t>
      </w:r>
      <w:r w:rsidRPr="007432A4">
        <w:rPr>
          <w:rFonts w:ascii="华文宋体" w:eastAsia="华文宋体" w:hAnsi="华文宋体" w:hint="eastAsia"/>
          <w:lang w:eastAsia="zh-CN"/>
        </w:rPr>
        <w:t>或者这个被救的集体</w:t>
      </w:r>
      <w:r>
        <w:rPr>
          <w:rStyle w:val="FootnoteReference"/>
          <w:rFonts w:ascii="华文宋体" w:eastAsia="华文宋体" w:hAnsi="华文宋体"/>
          <w:lang w:eastAsia="zh-CN"/>
        </w:rPr>
        <w:footnoteReference w:id="11"/>
      </w:r>
      <w:r w:rsidRPr="007432A4">
        <w:rPr>
          <w:rFonts w:ascii="华文宋体" w:eastAsia="华文宋体" w:hAnsi="华文宋体" w:hint="eastAsia"/>
          <w:lang w:eastAsia="zh-CN"/>
        </w:rPr>
        <w:t>； 或许是用以色列与摩西的关系比喻哥林多教会与基督的关系</w:t>
      </w:r>
      <w:r>
        <w:rPr>
          <w:rStyle w:val="FootnoteReference"/>
          <w:rFonts w:ascii="华文宋体" w:eastAsia="华文宋体" w:hAnsi="华文宋体"/>
          <w:lang w:eastAsia="zh-CN"/>
        </w:rPr>
        <w:footnoteReference w:id="12"/>
      </w:r>
      <w:r w:rsidRPr="007432A4">
        <w:rPr>
          <w:rFonts w:ascii="华文宋体" w:eastAsia="华文宋体" w:hAnsi="华文宋体" w:hint="eastAsia"/>
          <w:lang w:eastAsia="zh-CN"/>
        </w:rPr>
        <w:t>，但是没有任何的关系可以真正比拟我们与基督的关系。</w:t>
      </w:r>
    </w:p>
    <w:p w:rsidR="00D3774D" w:rsidRPr="007432A4" w:rsidRDefault="00D3774D" w:rsidP="00D3774D">
      <w:pPr>
        <w:pStyle w:val="ListParagraph"/>
        <w:numPr>
          <w:ilvl w:val="0"/>
          <w:numId w:val="11"/>
        </w:numPr>
        <w:spacing w:after="0"/>
        <w:rPr>
          <w:rFonts w:ascii="华文宋体" w:eastAsia="华文宋体" w:hAnsi="华文宋体" w:hint="eastAsia"/>
          <w:lang w:eastAsia="zh-CN"/>
        </w:rPr>
      </w:pPr>
      <w:r w:rsidRPr="007432A4">
        <w:rPr>
          <w:rFonts w:ascii="华文宋体" w:eastAsia="华文宋体" w:hAnsi="华文宋体" w:cs="宋体"/>
          <w:lang w:eastAsia="zh-CN"/>
        </w:rPr>
        <w:t xml:space="preserve">v. </w:t>
      </w:r>
      <w:r w:rsidRPr="007432A4">
        <w:rPr>
          <w:rFonts w:ascii="华文宋体" w:eastAsia="华文宋体" w:hAnsi="华文宋体" w:hint="eastAsia"/>
          <w:lang w:eastAsia="zh-CN"/>
        </w:rPr>
        <w:t>10：13   在保罗的书信中 “神坚固信徒到底”（1：9）和 “警戒我们”之间总是有很大的张力。</w:t>
      </w:r>
      <w:r w:rsidRPr="007432A4">
        <w:rPr>
          <w:rFonts w:ascii="华文宋体" w:eastAsia="华文宋体" w:hAnsi="华文宋体"/>
          <w:lang w:eastAsia="zh-CN"/>
        </w:rPr>
        <w:t>V.13</w:t>
      </w:r>
      <w:r w:rsidRPr="007432A4">
        <w:rPr>
          <w:rFonts w:ascii="华文宋体" w:eastAsia="华文宋体" w:hAnsi="华文宋体" w:hint="eastAsia"/>
          <w:lang w:eastAsia="zh-CN"/>
        </w:rPr>
        <w:t>很有可能指的是，对于人在日常生活中遇到的试探，神会以这两种方式保守他们到底，1）“必不叫他们受试探过于所能受的”2）在他们受试探的时候，“总要留一条出路”；但是当人有意试探主（10：9），就当当心，因此保罗劝告“要逃避拜偶像的事（10：14），”不要明知故犯。</w:t>
      </w:r>
    </w:p>
    <w:p w:rsidR="00D3774D" w:rsidRPr="007432A4" w:rsidRDefault="00D3774D" w:rsidP="00D3774D">
      <w:pPr>
        <w:spacing w:after="0"/>
        <w:rPr>
          <w:rFonts w:ascii="华文宋体" w:eastAsia="华文宋体" w:hAnsi="华文宋体" w:hint="eastAsia"/>
          <w:lang w:eastAsia="zh-CN"/>
        </w:rPr>
      </w:pPr>
    </w:p>
    <w:p w:rsidR="00D3774D" w:rsidRDefault="00D3774D" w:rsidP="00D3774D">
      <w:pPr>
        <w:pStyle w:val="ListParagraph"/>
        <w:numPr>
          <w:ilvl w:val="0"/>
          <w:numId w:val="3"/>
        </w:numPr>
        <w:spacing w:after="0"/>
        <w:rPr>
          <w:rFonts w:ascii="华文宋体" w:eastAsia="华文宋体" w:hAnsi="华文宋体" w:hint="eastAsia"/>
          <w:lang w:eastAsia="zh-CN"/>
        </w:rPr>
      </w:pPr>
      <w:r>
        <w:rPr>
          <w:rFonts w:ascii="华文宋体" w:eastAsia="华文宋体" w:hAnsi="华文宋体" w:hint="eastAsia"/>
          <w:lang w:eastAsia="zh-CN"/>
        </w:rPr>
        <w:t>关于吃祭偶像的食物，信徒应该如何做？</w:t>
      </w:r>
    </w:p>
    <w:p w:rsidR="00D3774D" w:rsidRDefault="00613749" w:rsidP="00D3774D">
      <w:pPr>
        <w:pStyle w:val="ListParagraph"/>
        <w:numPr>
          <w:ilvl w:val="0"/>
          <w:numId w:val="5"/>
        </w:numPr>
        <w:spacing w:after="0"/>
        <w:rPr>
          <w:rFonts w:ascii="华文宋体" w:eastAsia="华文宋体" w:hAnsi="华文宋体" w:hint="eastAsia"/>
          <w:lang w:eastAsia="zh-CN"/>
        </w:rPr>
      </w:pPr>
      <w:r>
        <w:rPr>
          <w:rFonts w:ascii="华文宋体" w:eastAsia="华文宋体" w:hAnsi="华文宋体" w:hint="eastAsia"/>
          <w:lang w:eastAsia="zh-CN"/>
        </w:rPr>
        <w:t>是不是可以</w:t>
      </w:r>
      <w:r w:rsidR="00D3774D">
        <w:rPr>
          <w:rFonts w:ascii="华文宋体" w:eastAsia="华文宋体" w:hAnsi="华文宋体" w:hint="eastAsia"/>
          <w:lang w:eastAsia="zh-CN"/>
        </w:rPr>
        <w:t>参加庙里拜偶像的宴席：</w:t>
      </w:r>
    </w:p>
    <w:p w:rsidR="00D3774D" w:rsidRDefault="00D3774D" w:rsidP="00D3774D">
      <w:pPr>
        <w:pStyle w:val="ListParagraph"/>
        <w:numPr>
          <w:ilvl w:val="0"/>
          <w:numId w:val="5"/>
        </w:numPr>
        <w:spacing w:after="0"/>
        <w:rPr>
          <w:rFonts w:ascii="华文宋体" w:eastAsia="华文宋体" w:hAnsi="华文宋体" w:hint="eastAsia"/>
          <w:lang w:eastAsia="zh-CN"/>
        </w:rPr>
      </w:pPr>
      <w:r>
        <w:rPr>
          <w:rFonts w:ascii="华文宋体" w:eastAsia="华文宋体" w:hAnsi="华文宋体" w:hint="eastAsia"/>
          <w:lang w:eastAsia="zh-CN"/>
        </w:rPr>
        <w:t>是不是可以吃市集上卖的肉：</w:t>
      </w:r>
    </w:p>
    <w:p w:rsidR="00D3774D" w:rsidRDefault="00613749" w:rsidP="00D3774D">
      <w:pPr>
        <w:pStyle w:val="ListParagraph"/>
        <w:numPr>
          <w:ilvl w:val="0"/>
          <w:numId w:val="5"/>
        </w:numPr>
        <w:spacing w:after="0"/>
        <w:rPr>
          <w:rFonts w:ascii="华文宋体" w:eastAsia="华文宋体" w:hAnsi="华文宋体" w:hint="eastAsia"/>
          <w:lang w:eastAsia="zh-CN"/>
        </w:rPr>
      </w:pPr>
      <w:r>
        <w:rPr>
          <w:rFonts w:ascii="华文宋体" w:eastAsia="华文宋体" w:hAnsi="华文宋体" w:hint="eastAsia"/>
          <w:lang w:eastAsia="zh-CN"/>
        </w:rPr>
        <w:t>如果</w:t>
      </w:r>
      <w:r w:rsidR="00D3774D">
        <w:rPr>
          <w:rFonts w:ascii="华文宋体" w:eastAsia="华文宋体" w:hAnsi="华文宋体" w:hint="eastAsia"/>
          <w:lang w:eastAsia="zh-CN"/>
        </w:rPr>
        <w:t>非信徒邀请你吃饭：</w:t>
      </w:r>
    </w:p>
    <w:p w:rsidR="00D3774D" w:rsidRDefault="00613749" w:rsidP="00D3774D">
      <w:pPr>
        <w:pStyle w:val="ListParagraph"/>
        <w:numPr>
          <w:ilvl w:val="0"/>
          <w:numId w:val="5"/>
        </w:numPr>
        <w:spacing w:after="0"/>
        <w:rPr>
          <w:rFonts w:ascii="华文宋体" w:eastAsia="华文宋体" w:hAnsi="华文宋体" w:hint="eastAsia"/>
          <w:lang w:eastAsia="zh-CN"/>
        </w:rPr>
      </w:pPr>
      <w:r>
        <w:rPr>
          <w:rFonts w:ascii="华文宋体" w:eastAsia="华文宋体" w:hAnsi="华文宋体" w:hint="eastAsia"/>
          <w:lang w:eastAsia="zh-CN"/>
        </w:rPr>
        <w:t>如果有人</w:t>
      </w:r>
      <w:r w:rsidR="00D3774D">
        <w:rPr>
          <w:rFonts w:ascii="华文宋体" w:eastAsia="华文宋体" w:hAnsi="华文宋体" w:hint="eastAsia"/>
          <w:lang w:eastAsia="zh-CN"/>
        </w:rPr>
        <w:t>告诉你</w:t>
      </w:r>
      <w:r>
        <w:rPr>
          <w:rFonts w:ascii="华文宋体" w:eastAsia="华文宋体" w:hAnsi="华文宋体" w:hint="eastAsia"/>
          <w:lang w:eastAsia="zh-CN"/>
        </w:rPr>
        <w:t>呈上的</w:t>
      </w:r>
      <w:bookmarkStart w:id="0" w:name="_GoBack"/>
      <w:bookmarkEnd w:id="0"/>
      <w:r w:rsidR="00D3774D">
        <w:rPr>
          <w:rFonts w:ascii="华文宋体" w:eastAsia="华文宋体" w:hAnsi="华文宋体" w:hint="eastAsia"/>
          <w:lang w:eastAsia="zh-CN"/>
        </w:rPr>
        <w:t>是祭偶像的食物：</w:t>
      </w:r>
    </w:p>
    <w:p w:rsidR="00D3774D" w:rsidRDefault="00D3774D" w:rsidP="00D3774D">
      <w:pPr>
        <w:pStyle w:val="ListParagraph"/>
        <w:spacing w:after="0"/>
        <w:ind w:left="1506"/>
        <w:rPr>
          <w:rFonts w:ascii="华文宋体" w:eastAsia="华文宋体" w:hAnsi="华文宋体" w:hint="eastAsia"/>
          <w:lang w:eastAsia="zh-CN"/>
        </w:rPr>
      </w:pPr>
    </w:p>
    <w:p w:rsidR="00D3774D" w:rsidRDefault="00D3774D" w:rsidP="00D3774D">
      <w:pPr>
        <w:pStyle w:val="ListParagraph"/>
        <w:numPr>
          <w:ilvl w:val="0"/>
          <w:numId w:val="3"/>
        </w:numPr>
        <w:spacing w:after="0"/>
        <w:rPr>
          <w:rFonts w:ascii="华文宋体" w:eastAsia="华文宋体" w:hAnsi="华文宋体" w:hint="eastAsia"/>
          <w:lang w:eastAsia="zh-CN"/>
        </w:rPr>
      </w:pPr>
      <w:r>
        <w:rPr>
          <w:rFonts w:ascii="华文宋体" w:eastAsia="华文宋体" w:hAnsi="华文宋体" w:hint="eastAsia"/>
          <w:lang w:eastAsia="zh-CN"/>
        </w:rPr>
        <w:t>原则是什么？</w:t>
      </w:r>
    </w:p>
    <w:p w:rsidR="00D3774D" w:rsidRDefault="00D3774D" w:rsidP="00D3774D">
      <w:pPr>
        <w:pStyle w:val="ListParagraph"/>
        <w:numPr>
          <w:ilvl w:val="0"/>
          <w:numId w:val="6"/>
        </w:numPr>
        <w:spacing w:after="0"/>
        <w:rPr>
          <w:rFonts w:ascii="华文宋体" w:eastAsia="华文宋体" w:hAnsi="华文宋体" w:hint="eastAsia"/>
          <w:lang w:eastAsia="zh-CN"/>
        </w:rPr>
      </w:pPr>
      <w:r>
        <w:rPr>
          <w:rFonts w:ascii="华文宋体" w:eastAsia="华文宋体" w:hAnsi="华文宋体" w:hint="eastAsia"/>
          <w:lang w:eastAsia="zh-CN"/>
        </w:rPr>
        <w:t>10：23-24：</w:t>
      </w:r>
    </w:p>
    <w:p w:rsidR="00D3774D" w:rsidRDefault="00D3774D" w:rsidP="00D3774D">
      <w:pPr>
        <w:pStyle w:val="ListParagraph"/>
        <w:numPr>
          <w:ilvl w:val="0"/>
          <w:numId w:val="6"/>
        </w:numPr>
        <w:spacing w:after="0"/>
        <w:rPr>
          <w:rFonts w:ascii="华文宋体" w:eastAsia="华文宋体" w:hAnsi="华文宋体" w:hint="eastAsia"/>
          <w:lang w:eastAsia="zh-CN"/>
        </w:rPr>
      </w:pPr>
      <w:r>
        <w:rPr>
          <w:rFonts w:ascii="华文宋体" w:eastAsia="华文宋体" w:hAnsi="华文宋体" w:hint="eastAsia"/>
          <w:lang w:eastAsia="zh-CN"/>
        </w:rPr>
        <w:t>10：31-11：</w:t>
      </w:r>
    </w:p>
    <w:p w:rsidR="00D3774D" w:rsidRDefault="00D3774D" w:rsidP="00D3774D">
      <w:pPr>
        <w:pStyle w:val="ListParagraph"/>
        <w:numPr>
          <w:ilvl w:val="0"/>
          <w:numId w:val="7"/>
        </w:numPr>
        <w:spacing w:after="0"/>
        <w:rPr>
          <w:rFonts w:ascii="华文宋体" w:eastAsia="华文宋体" w:hAnsi="华文宋体" w:hint="eastAsia"/>
          <w:lang w:eastAsia="zh-CN"/>
        </w:rPr>
      </w:pPr>
      <w:r>
        <w:rPr>
          <w:rFonts w:ascii="华文宋体" w:eastAsia="华文宋体" w:hAnsi="华文宋体"/>
          <w:lang w:eastAsia="zh-CN"/>
        </w:rPr>
        <w:t xml:space="preserve">How to balance with Gal 1:10? </w:t>
      </w:r>
    </w:p>
    <w:p w:rsidR="00D3774D" w:rsidRDefault="00D3774D" w:rsidP="00D3774D">
      <w:pPr>
        <w:pStyle w:val="ListParagraph"/>
        <w:spacing w:after="0"/>
        <w:ind w:left="2227"/>
        <w:rPr>
          <w:rFonts w:ascii="华文宋体" w:eastAsia="华文宋体" w:hAnsi="华文宋体" w:hint="eastAsia"/>
          <w:lang w:eastAsia="zh-CN"/>
        </w:rPr>
      </w:pPr>
    </w:p>
    <w:p w:rsidR="00D3774D" w:rsidRPr="00F82487" w:rsidRDefault="00D3774D" w:rsidP="00D3774D">
      <w:pPr>
        <w:pStyle w:val="ListParagraph"/>
        <w:spacing w:after="0"/>
        <w:rPr>
          <w:rFonts w:ascii="华文宋体" w:eastAsia="华文宋体" w:hAnsi="华文宋体" w:hint="eastAsia"/>
          <w:lang w:eastAsia="zh-CN"/>
        </w:rPr>
      </w:pPr>
    </w:p>
    <w:p w:rsidR="00E63CF5" w:rsidRDefault="00E63CF5" w:rsidP="00D3774D">
      <w:pPr>
        <w:pStyle w:val="ListParagraph"/>
        <w:spacing w:after="0"/>
      </w:pPr>
    </w:p>
    <w:sectPr w:rsidR="00E63CF5" w:rsidSect="00F0425C">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4D" w:rsidRDefault="00D3774D" w:rsidP="00591DA1">
      <w:pPr>
        <w:spacing w:after="0"/>
      </w:pPr>
      <w:r>
        <w:separator/>
      </w:r>
    </w:p>
  </w:endnote>
  <w:endnote w:type="continuationSeparator" w:id="0">
    <w:p w:rsidR="00D3774D" w:rsidRDefault="00D3774D" w:rsidP="00591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华文宋体">
    <w:charset w:val="50"/>
    <w:family w:val="auto"/>
    <w:pitch w:val="variable"/>
    <w:sig w:usb0="00000287" w:usb1="080F0000" w:usb2="00000010" w:usb3="00000000" w:csb0="000400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4D" w:rsidRDefault="00D3774D" w:rsidP="00591DA1">
      <w:pPr>
        <w:spacing w:after="0"/>
      </w:pPr>
      <w:r>
        <w:separator/>
      </w:r>
    </w:p>
  </w:footnote>
  <w:footnote w:type="continuationSeparator" w:id="0">
    <w:p w:rsidR="00D3774D" w:rsidRDefault="00D3774D" w:rsidP="00591DA1">
      <w:pPr>
        <w:spacing w:after="0"/>
      </w:pPr>
      <w:r>
        <w:continuationSeparator/>
      </w:r>
    </w:p>
  </w:footnote>
  <w:footnote w:id="1">
    <w:p w:rsidR="00D3774D" w:rsidRDefault="00D3774D" w:rsidP="00D3774D">
      <w:pPr>
        <w:pStyle w:val="FootnoteText"/>
        <w:rPr>
          <w:lang w:eastAsia="zh-CN"/>
        </w:rPr>
      </w:pPr>
      <w:r w:rsidRPr="00864DB6">
        <w:rPr>
          <w:rStyle w:val="FootnoteReference"/>
          <w:sz w:val="20"/>
          <w:szCs w:val="20"/>
        </w:rPr>
        <w:footnoteRef/>
      </w:r>
      <w:r w:rsidRPr="00864DB6">
        <w:rPr>
          <w:sz w:val="20"/>
          <w:szCs w:val="20"/>
        </w:rPr>
        <w:t xml:space="preserve"> </w:t>
      </w:r>
      <w:r w:rsidRPr="00864DB6">
        <w:rPr>
          <w:rFonts w:ascii="Times New Roman" w:hAnsi="Times New Roman" w:cs="Times New Roman"/>
          <w:sz w:val="20"/>
          <w:szCs w:val="20"/>
        </w:rPr>
        <w:t xml:space="preserve">Ben </w:t>
      </w:r>
      <w:proofErr w:type="spellStart"/>
      <w:r w:rsidRPr="00864DB6">
        <w:rPr>
          <w:rFonts w:ascii="Times New Roman" w:hAnsi="Times New Roman" w:cs="Times New Roman"/>
          <w:sz w:val="20"/>
          <w:szCs w:val="20"/>
        </w:rPr>
        <w:t>Witherington</w:t>
      </w:r>
      <w:proofErr w:type="spellEnd"/>
      <w:r w:rsidRPr="00864DB6">
        <w:rPr>
          <w:rFonts w:ascii="Times New Roman" w:hAnsi="Times New Roman" w:cs="Times New Roman"/>
          <w:sz w:val="20"/>
          <w:szCs w:val="20"/>
        </w:rPr>
        <w:t xml:space="preserve"> III, Conflict &amp; Community In Corinth (Grand Rapids: Eerdmans, 1995), </w:t>
      </w:r>
      <w:r>
        <w:rPr>
          <w:rFonts w:ascii="Times New Roman" w:hAnsi="Times New Roman" w:cs="Times New Roman"/>
          <w:sz w:val="20"/>
          <w:szCs w:val="20"/>
        </w:rPr>
        <w:t>221-</w:t>
      </w:r>
      <w:r w:rsidRPr="00864DB6">
        <w:rPr>
          <w:rFonts w:ascii="Times New Roman" w:hAnsi="Times New Roman" w:cs="Times New Roman"/>
          <w:sz w:val="20"/>
          <w:szCs w:val="20"/>
        </w:rPr>
        <w:t>222.</w:t>
      </w:r>
    </w:p>
  </w:footnote>
  <w:footnote w:id="2">
    <w:p w:rsidR="00D3774D" w:rsidRPr="00864DB6" w:rsidRDefault="00D3774D" w:rsidP="00D3774D">
      <w:pPr>
        <w:pStyle w:val="FootnoteText"/>
        <w:rPr>
          <w:rFonts w:ascii="Times New Roman" w:hAnsi="Times New Roman" w:cs="Times New Roman"/>
          <w:sz w:val="20"/>
          <w:szCs w:val="20"/>
          <w:lang w:eastAsia="zh-CN"/>
        </w:rPr>
      </w:pPr>
      <w:r w:rsidRPr="00864DB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Ibid, 222</w:t>
      </w:r>
      <w:r w:rsidRPr="00864DB6">
        <w:rPr>
          <w:rFonts w:ascii="Times New Roman" w:hAnsi="Times New Roman" w:cs="Times New Roman"/>
          <w:sz w:val="20"/>
          <w:szCs w:val="20"/>
        </w:rPr>
        <w:t>.</w:t>
      </w:r>
      <w:proofErr w:type="gramEnd"/>
    </w:p>
  </w:footnote>
  <w:footnote w:id="3">
    <w:p w:rsidR="00D3774D" w:rsidRPr="008E17FD" w:rsidRDefault="00D3774D" w:rsidP="00D3774D">
      <w:pPr>
        <w:pStyle w:val="FootnoteText"/>
        <w:rPr>
          <w:rFonts w:ascii="Times New Roman" w:hAnsi="Times New Roman" w:cs="Times New Roman"/>
          <w:sz w:val="20"/>
          <w:szCs w:val="20"/>
          <w:lang w:eastAsia="zh-CN"/>
        </w:rPr>
      </w:pPr>
      <w:r w:rsidRPr="008E17FD">
        <w:rPr>
          <w:rStyle w:val="FootnoteReference"/>
          <w:rFonts w:ascii="Times New Roman" w:hAnsi="Times New Roman" w:cs="Times New Roman"/>
          <w:sz w:val="20"/>
          <w:szCs w:val="20"/>
        </w:rPr>
        <w:footnoteRef/>
      </w:r>
      <w:r w:rsidRPr="008E17FD">
        <w:rPr>
          <w:rFonts w:ascii="Times New Roman" w:hAnsi="Times New Roman" w:cs="Times New Roman"/>
          <w:sz w:val="20"/>
          <w:szCs w:val="20"/>
        </w:rPr>
        <w:t xml:space="preserve"> </w:t>
      </w:r>
      <w:proofErr w:type="gramStart"/>
      <w:r w:rsidRPr="008E17FD">
        <w:rPr>
          <w:rFonts w:ascii="Times New Roman" w:hAnsi="Times New Roman" w:cs="Times New Roman"/>
          <w:sz w:val="20"/>
          <w:szCs w:val="20"/>
        </w:rPr>
        <w:t>Ibid, 220.</w:t>
      </w:r>
      <w:proofErr w:type="gramEnd"/>
      <w:r w:rsidRPr="008E17FD">
        <w:rPr>
          <w:rFonts w:ascii="Times New Roman" w:hAnsi="Times New Roman" w:cs="Times New Roman"/>
          <w:sz w:val="20"/>
          <w:szCs w:val="20"/>
        </w:rPr>
        <w:t xml:space="preserve"> </w:t>
      </w:r>
    </w:p>
  </w:footnote>
  <w:footnote w:id="4">
    <w:p w:rsidR="00D3774D" w:rsidRPr="00F33BA6" w:rsidRDefault="00D3774D" w:rsidP="00D3774D">
      <w:pPr>
        <w:pStyle w:val="FootnoteText"/>
        <w:rPr>
          <w:rFonts w:ascii="Times New Roman" w:hAnsi="Times New Roman" w:cs="Times New Roman"/>
          <w:sz w:val="20"/>
          <w:szCs w:val="20"/>
          <w:lang w:eastAsia="zh-CN"/>
        </w:rPr>
      </w:pPr>
      <w:r w:rsidRPr="00F33BA6">
        <w:rPr>
          <w:rStyle w:val="FootnoteReference"/>
          <w:sz w:val="20"/>
          <w:szCs w:val="20"/>
        </w:rPr>
        <w:footnoteRef/>
      </w:r>
      <w:r w:rsidRPr="00F33BA6">
        <w:rPr>
          <w:sz w:val="20"/>
          <w:szCs w:val="20"/>
        </w:rPr>
        <w:t xml:space="preserve"> </w:t>
      </w:r>
      <w:proofErr w:type="gramStart"/>
      <w:r w:rsidRPr="00F33BA6">
        <w:rPr>
          <w:sz w:val="20"/>
          <w:szCs w:val="20"/>
        </w:rPr>
        <w:t xml:space="preserve">Ibid, 220; </w:t>
      </w:r>
      <w:r w:rsidRPr="00F33BA6">
        <w:rPr>
          <w:rFonts w:ascii="Times New Roman" w:hAnsi="Times New Roman" w:cs="Times New Roman"/>
          <w:sz w:val="20"/>
          <w:szCs w:val="20"/>
        </w:rPr>
        <w:t xml:space="preserve">Gordon D. Fee, </w:t>
      </w:r>
      <w:r w:rsidRPr="00F33BA6">
        <w:rPr>
          <w:rFonts w:ascii="Times New Roman" w:hAnsi="Times New Roman" w:cs="Times New Roman"/>
          <w:i/>
          <w:sz w:val="20"/>
          <w:szCs w:val="20"/>
        </w:rPr>
        <w:t>The First Epistle to the Corinthians</w:t>
      </w:r>
      <w:r w:rsidRPr="00F33BA6">
        <w:rPr>
          <w:rFonts w:ascii="Times New Roman" w:hAnsi="Times New Roman" w:cs="Times New Roman"/>
          <w:sz w:val="20"/>
          <w:szCs w:val="20"/>
        </w:rPr>
        <w:t xml:space="preserve">, </w:t>
      </w:r>
      <w:r w:rsidRPr="00F33BA6">
        <w:rPr>
          <w:rFonts w:ascii="Times New Roman" w:hAnsi="Times New Roman" w:cs="Times New Roman"/>
          <w:sz w:val="20"/>
          <w:szCs w:val="20"/>
          <w:lang w:eastAsia="zh-CN"/>
        </w:rPr>
        <w:t>The New International Commentary on the New Testament</w:t>
      </w:r>
      <w:r w:rsidRPr="00F33BA6">
        <w:rPr>
          <w:rFonts w:ascii="Times New Roman" w:hAnsi="Times New Roman" w:cs="Times New Roman"/>
          <w:sz w:val="20"/>
          <w:szCs w:val="20"/>
        </w:rPr>
        <w:t xml:space="preserve"> (Grand Rapids: Eerdmans, 1987)</w:t>
      </w:r>
      <w:r w:rsidRPr="00F33BA6">
        <w:rPr>
          <w:rFonts w:ascii="Times New Roman" w:hAnsi="Times New Roman" w:cs="Times New Roman"/>
          <w:sz w:val="20"/>
          <w:szCs w:val="20"/>
          <w:lang w:eastAsia="zh-CN"/>
        </w:rPr>
        <w:t>, 443.</w:t>
      </w:r>
      <w:proofErr w:type="gramEnd"/>
    </w:p>
  </w:footnote>
  <w:footnote w:id="5">
    <w:p w:rsidR="00D3774D" w:rsidRPr="008E17FD" w:rsidRDefault="00D3774D" w:rsidP="00D3774D">
      <w:pPr>
        <w:pStyle w:val="FootnoteText"/>
        <w:rPr>
          <w:rFonts w:ascii="Times New Roman" w:hAnsi="Times New Roman" w:cs="Times New Roman"/>
          <w:sz w:val="20"/>
          <w:szCs w:val="20"/>
          <w:lang w:eastAsia="zh-CN"/>
        </w:rPr>
      </w:pPr>
      <w:r w:rsidRPr="008E17FD">
        <w:rPr>
          <w:rStyle w:val="FootnoteReference"/>
          <w:rFonts w:ascii="Times New Roman" w:hAnsi="Times New Roman" w:cs="Times New Roman"/>
          <w:sz w:val="20"/>
          <w:szCs w:val="20"/>
        </w:rPr>
        <w:footnoteRef/>
      </w:r>
      <w:r w:rsidRPr="008E17FD">
        <w:rPr>
          <w:rFonts w:ascii="Times New Roman" w:eastAsia="宋体" w:hAnsi="Times New Roman" w:cs="Times New Roman"/>
          <w:sz w:val="20"/>
          <w:szCs w:val="20"/>
          <w:lang w:eastAsia="zh-CN"/>
        </w:rPr>
        <w:t>丁道尔圣经注释，</w:t>
      </w:r>
      <w:r w:rsidRPr="008E17FD">
        <w:rPr>
          <w:rFonts w:ascii="Times New Roman" w:eastAsia="宋体" w:hAnsi="Times New Roman" w:cs="Times New Roman"/>
          <w:sz w:val="20"/>
          <w:szCs w:val="20"/>
          <w:lang w:eastAsia="zh-CN"/>
        </w:rPr>
        <w:t>http://delve.bodani.cn/New%20Testament/46%201Cor/46Index.htm</w:t>
      </w:r>
      <w:r>
        <w:rPr>
          <w:rFonts w:ascii="Times New Roman" w:eastAsia="宋体" w:hAnsi="Times New Roman" w:cs="Times New Roman"/>
          <w:sz w:val="20"/>
          <w:szCs w:val="20"/>
          <w:lang w:eastAsia="zh-CN"/>
        </w:rPr>
        <w:t>.</w:t>
      </w:r>
    </w:p>
  </w:footnote>
  <w:footnote w:id="6">
    <w:p w:rsidR="00D3774D" w:rsidRPr="00BC0F84" w:rsidRDefault="00D3774D" w:rsidP="00D3774D">
      <w:pPr>
        <w:pStyle w:val="FootnoteText"/>
        <w:rPr>
          <w:rFonts w:ascii="宋体" w:hAnsi="宋体" w:cs="宋体"/>
          <w:sz w:val="20"/>
          <w:szCs w:val="20"/>
          <w:lang w:eastAsia="zh-CN"/>
        </w:rPr>
      </w:pPr>
      <w:r w:rsidRPr="00BC0F84">
        <w:rPr>
          <w:rStyle w:val="FootnoteReference"/>
          <w:rFonts w:ascii="Times New Roman" w:hAnsi="Times New Roman" w:cs="Times New Roman"/>
          <w:sz w:val="20"/>
          <w:szCs w:val="20"/>
        </w:rPr>
        <w:footnoteRef/>
      </w:r>
      <w:r w:rsidRPr="00BC0F84">
        <w:rPr>
          <w:rFonts w:ascii="Times New Roman" w:eastAsia="宋体" w:hAnsi="Times New Roman" w:cs="Times New Roman"/>
          <w:sz w:val="20"/>
          <w:szCs w:val="20"/>
          <w:lang w:eastAsia="zh-CN"/>
        </w:rPr>
        <w:t xml:space="preserve">William Barkley, </w:t>
      </w:r>
      <w:r w:rsidRPr="00BC0F84">
        <w:rPr>
          <w:rFonts w:ascii="Times New Roman" w:eastAsia="宋体" w:hAnsi="Times New Roman" w:cs="Times New Roman"/>
          <w:sz w:val="20"/>
          <w:szCs w:val="20"/>
          <w:lang w:eastAsia="zh-CN"/>
        </w:rPr>
        <w:t>每日研经丛书，</w:t>
      </w:r>
      <w:r>
        <w:rPr>
          <w:rFonts w:ascii="Times New Roman" w:eastAsia="宋体" w:hAnsi="Times New Roman" w:cs="Times New Roman"/>
          <w:sz w:val="20"/>
          <w:szCs w:val="20"/>
          <w:lang w:eastAsia="zh-CN"/>
        </w:rPr>
        <w:fldChar w:fldCharType="begin"/>
      </w:r>
      <w:r>
        <w:rPr>
          <w:rFonts w:ascii="Times New Roman" w:eastAsia="宋体" w:hAnsi="Times New Roman" w:cs="Times New Roman"/>
          <w:sz w:val="20"/>
          <w:szCs w:val="20"/>
          <w:lang w:eastAsia="zh-CN"/>
        </w:rPr>
        <w:instrText xml:space="preserve"> HYPERLINK "</w:instrText>
      </w:r>
      <w:r w:rsidRPr="00BC0F84">
        <w:rPr>
          <w:rFonts w:ascii="Times New Roman" w:eastAsia="宋体" w:hAnsi="Times New Roman" w:cs="Times New Roman"/>
          <w:sz w:val="20"/>
          <w:szCs w:val="20"/>
          <w:lang w:eastAsia="zh-CN"/>
        </w:rPr>
        <w:instrText>http://delve.bodani.cn/New%20Testament/46%201Cor/46ET10.htm</w:instrText>
      </w:r>
      <w:r>
        <w:rPr>
          <w:rFonts w:ascii="Times New Roman" w:eastAsia="宋体" w:hAnsi="Times New Roman" w:cs="Times New Roman"/>
          <w:sz w:val="20"/>
          <w:szCs w:val="20"/>
          <w:lang w:eastAsia="zh-CN"/>
        </w:rPr>
        <w:instrText xml:space="preserve">" </w:instrText>
      </w:r>
      <w:r>
        <w:rPr>
          <w:rFonts w:ascii="Times New Roman" w:eastAsia="宋体" w:hAnsi="Times New Roman" w:cs="Times New Roman"/>
          <w:sz w:val="20"/>
          <w:szCs w:val="20"/>
          <w:lang w:eastAsia="zh-CN"/>
        </w:rPr>
        <w:fldChar w:fldCharType="separate"/>
      </w:r>
      <w:r w:rsidRPr="00F60F62">
        <w:rPr>
          <w:rStyle w:val="Hyperlink"/>
          <w:rFonts w:ascii="Times New Roman" w:eastAsia="宋体" w:hAnsi="Times New Roman" w:cs="Times New Roman"/>
          <w:sz w:val="20"/>
          <w:szCs w:val="20"/>
          <w:lang w:eastAsia="zh-CN"/>
        </w:rPr>
        <w:t>http://delve.bodani.cn/New%20Testament/46%201Cor/46ET10.htm</w:t>
      </w:r>
      <w:r>
        <w:rPr>
          <w:rFonts w:ascii="Times New Roman" w:eastAsia="宋体" w:hAnsi="Times New Roman" w:cs="Times New Roman"/>
          <w:sz w:val="20"/>
          <w:szCs w:val="20"/>
          <w:lang w:eastAsia="zh-CN"/>
        </w:rPr>
        <w:fldChar w:fldCharType="end"/>
      </w:r>
      <w:r>
        <w:rPr>
          <w:rFonts w:ascii="宋体" w:eastAsia="宋体" w:hAnsi="宋体" w:cs="宋体" w:hint="eastAsia"/>
          <w:sz w:val="20"/>
          <w:szCs w:val="20"/>
          <w:lang w:eastAsia="zh-CN"/>
        </w:rPr>
        <w:t xml:space="preserve">  </w:t>
      </w:r>
      <w:r>
        <w:rPr>
          <w:rFonts w:ascii="宋体" w:eastAsia="宋体" w:hAnsi="宋体" w:cs="宋体"/>
          <w:sz w:val="20"/>
          <w:szCs w:val="20"/>
          <w:lang w:eastAsia="zh-CN"/>
        </w:rPr>
        <w:t>.</w:t>
      </w:r>
    </w:p>
  </w:footnote>
  <w:footnote w:id="7">
    <w:p w:rsidR="00D3774D" w:rsidRPr="00826368" w:rsidRDefault="00D3774D" w:rsidP="00D3774D">
      <w:pPr>
        <w:pStyle w:val="FootnoteText"/>
        <w:rPr>
          <w:rFonts w:ascii="Times New Roman" w:hAnsi="Times New Roman" w:cs="Times New Roman"/>
          <w:sz w:val="20"/>
          <w:szCs w:val="20"/>
          <w:lang w:eastAsia="zh-CN"/>
        </w:rPr>
      </w:pPr>
      <w:r w:rsidRPr="00F33BA6">
        <w:rPr>
          <w:rStyle w:val="FootnoteReference"/>
          <w:sz w:val="20"/>
          <w:szCs w:val="20"/>
        </w:rPr>
        <w:footnoteRef/>
      </w:r>
      <w:r w:rsidRPr="00F33BA6">
        <w:rPr>
          <w:sz w:val="20"/>
          <w:szCs w:val="20"/>
        </w:rPr>
        <w:t xml:space="preserve"> </w:t>
      </w:r>
      <w:r w:rsidRPr="00F33BA6">
        <w:rPr>
          <w:rFonts w:ascii="Times New Roman" w:hAnsi="Times New Roman" w:cs="Times New Roman"/>
          <w:sz w:val="20"/>
          <w:szCs w:val="20"/>
        </w:rPr>
        <w:t xml:space="preserve">Gordon D. Fee, </w:t>
      </w:r>
      <w:r w:rsidRPr="00F33BA6">
        <w:rPr>
          <w:rFonts w:ascii="Times New Roman" w:hAnsi="Times New Roman" w:cs="Times New Roman"/>
          <w:i/>
          <w:sz w:val="20"/>
          <w:szCs w:val="20"/>
        </w:rPr>
        <w:t>The First Epistle to the Corinthians</w:t>
      </w:r>
      <w:r w:rsidRPr="00F33BA6">
        <w:rPr>
          <w:rFonts w:ascii="Times New Roman" w:hAnsi="Times New Roman" w:cs="Times New Roman"/>
          <w:sz w:val="20"/>
          <w:szCs w:val="20"/>
        </w:rPr>
        <w:t xml:space="preserve">, </w:t>
      </w:r>
      <w:r w:rsidRPr="00F33BA6">
        <w:rPr>
          <w:rFonts w:ascii="Times New Roman" w:hAnsi="Times New Roman" w:cs="Times New Roman"/>
          <w:sz w:val="20"/>
          <w:szCs w:val="20"/>
          <w:lang w:eastAsia="zh-CN"/>
        </w:rPr>
        <w:t>The New International Commentary on the New Testament</w:t>
      </w:r>
      <w:r w:rsidRPr="00F33BA6">
        <w:rPr>
          <w:rFonts w:ascii="Times New Roman" w:hAnsi="Times New Roman" w:cs="Times New Roman"/>
          <w:sz w:val="20"/>
          <w:szCs w:val="20"/>
        </w:rPr>
        <w:t xml:space="preserve"> (Grand Rapids: Eerdmans, 1987)</w:t>
      </w:r>
      <w:r w:rsidRPr="00F33BA6">
        <w:rPr>
          <w:rFonts w:ascii="Times New Roman" w:hAnsi="Times New Roman" w:cs="Times New Roman"/>
          <w:sz w:val="20"/>
          <w:szCs w:val="20"/>
          <w:lang w:eastAsia="zh-CN"/>
        </w:rPr>
        <w:t>, 441.</w:t>
      </w:r>
    </w:p>
  </w:footnote>
  <w:footnote w:id="8">
    <w:p w:rsidR="00D3774D" w:rsidRPr="00826368" w:rsidRDefault="00D3774D" w:rsidP="00D3774D">
      <w:pPr>
        <w:pStyle w:val="FootnoteText"/>
        <w:rPr>
          <w:sz w:val="20"/>
          <w:szCs w:val="20"/>
          <w:lang w:eastAsia="zh-CN"/>
        </w:rPr>
      </w:pPr>
      <w:r w:rsidRPr="00826368">
        <w:rPr>
          <w:rStyle w:val="FootnoteReference"/>
          <w:sz w:val="20"/>
          <w:szCs w:val="20"/>
        </w:rPr>
        <w:footnoteRef/>
      </w:r>
      <w:r w:rsidRPr="00826368">
        <w:rPr>
          <w:sz w:val="20"/>
          <w:szCs w:val="20"/>
        </w:rPr>
        <w:t xml:space="preserve"> </w:t>
      </w:r>
      <w:r w:rsidRPr="00826368">
        <w:rPr>
          <w:rFonts w:ascii="Times New Roman" w:hAnsi="Times New Roman" w:cs="Times New Roman"/>
          <w:sz w:val="20"/>
          <w:szCs w:val="20"/>
        </w:rPr>
        <w:t xml:space="preserve">David Garland, </w:t>
      </w:r>
      <w:r w:rsidRPr="00826368">
        <w:rPr>
          <w:rFonts w:ascii="Times New Roman" w:hAnsi="Times New Roman" w:cs="Times New Roman"/>
          <w:i/>
          <w:sz w:val="20"/>
          <w:szCs w:val="20"/>
        </w:rPr>
        <w:t>1 Corinthians</w:t>
      </w:r>
      <w:r w:rsidRPr="00826368">
        <w:rPr>
          <w:rFonts w:ascii="Times New Roman" w:hAnsi="Times New Roman" w:cs="Times New Roman"/>
          <w:sz w:val="20"/>
          <w:szCs w:val="20"/>
        </w:rPr>
        <w:t>, Exegetical Commentary on the New Testament. Ed. Robert Yarborough and Robert Stein (Grand Rapids: Baker, 2003), 446.</w:t>
      </w:r>
    </w:p>
  </w:footnote>
  <w:footnote w:id="9">
    <w:p w:rsidR="00D3774D" w:rsidRPr="00826368" w:rsidRDefault="00D3774D" w:rsidP="00D3774D">
      <w:pPr>
        <w:pStyle w:val="FootnoteText"/>
        <w:rPr>
          <w:rFonts w:ascii="Times New Roman" w:hAnsi="Times New Roman" w:cs="Times New Roman"/>
          <w:sz w:val="20"/>
          <w:szCs w:val="20"/>
          <w:lang w:eastAsia="zh-CN"/>
        </w:rPr>
      </w:pPr>
      <w:r w:rsidRPr="00826368">
        <w:rPr>
          <w:rStyle w:val="FootnoteReference"/>
          <w:rFonts w:ascii="Times New Roman" w:hAnsi="Times New Roman" w:cs="Times New Roman"/>
          <w:sz w:val="20"/>
          <w:szCs w:val="20"/>
        </w:rPr>
        <w:footnoteRef/>
      </w:r>
      <w:r w:rsidRPr="00826368">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Ibid, </w:t>
      </w:r>
      <w:r w:rsidRPr="00826368">
        <w:rPr>
          <w:rFonts w:ascii="Times New Roman" w:hAnsi="Times New Roman" w:cs="Times New Roman"/>
          <w:sz w:val="20"/>
          <w:szCs w:val="20"/>
        </w:rPr>
        <w:t>450-451.</w:t>
      </w:r>
      <w:proofErr w:type="gramEnd"/>
    </w:p>
  </w:footnote>
  <w:footnote w:id="10">
    <w:p w:rsidR="00D3774D" w:rsidRPr="006C6E4D" w:rsidRDefault="00D3774D" w:rsidP="00D3774D">
      <w:pPr>
        <w:pStyle w:val="FootnoteText"/>
        <w:rPr>
          <w:rFonts w:ascii="Times New Roman" w:hAnsi="Times New Roman" w:cs="Times New Roman"/>
          <w:sz w:val="20"/>
          <w:szCs w:val="20"/>
          <w:lang w:eastAsia="zh-CN"/>
        </w:rPr>
      </w:pPr>
      <w:r w:rsidRPr="00414B9A">
        <w:rPr>
          <w:rStyle w:val="FootnoteReference"/>
          <w:rFonts w:ascii="Times New Roman" w:hAnsi="Times New Roman" w:cs="Times New Roman"/>
          <w:sz w:val="20"/>
          <w:szCs w:val="20"/>
        </w:rPr>
        <w:footnoteRef/>
      </w:r>
      <w:r w:rsidRPr="00414B9A">
        <w:rPr>
          <w:rFonts w:ascii="Times New Roman" w:hAnsi="Times New Roman" w:cs="Times New Roman"/>
          <w:sz w:val="20"/>
          <w:szCs w:val="20"/>
        </w:rPr>
        <w:t xml:space="preserve"> </w:t>
      </w:r>
      <w:r w:rsidRPr="00414B9A">
        <w:rPr>
          <w:rFonts w:ascii="Times New Roman" w:hAnsi="Times New Roman" w:cs="Times New Roman"/>
          <w:sz w:val="20"/>
          <w:szCs w:val="20"/>
          <w:lang w:eastAsia="zh-CN"/>
        </w:rPr>
        <w:t xml:space="preserve">Cf. “for”, </w:t>
      </w:r>
      <w:r w:rsidRPr="00414B9A">
        <w:rPr>
          <w:rFonts w:ascii="Times New Roman" w:hAnsi="Times New Roman" w:cs="Times New Roman"/>
          <w:sz w:val="20"/>
          <w:szCs w:val="20"/>
        </w:rPr>
        <w:t xml:space="preserve">Gordon D. Fee, </w:t>
      </w:r>
      <w:r w:rsidRPr="00414B9A">
        <w:rPr>
          <w:rFonts w:ascii="Times New Roman" w:hAnsi="Times New Roman" w:cs="Times New Roman"/>
          <w:i/>
          <w:sz w:val="20"/>
          <w:szCs w:val="20"/>
        </w:rPr>
        <w:t>The First Epistle to the Corinthians</w:t>
      </w:r>
      <w:r w:rsidRPr="00414B9A">
        <w:rPr>
          <w:rFonts w:ascii="Times New Roman" w:hAnsi="Times New Roman" w:cs="Times New Roman"/>
          <w:sz w:val="20"/>
          <w:szCs w:val="20"/>
        </w:rPr>
        <w:t xml:space="preserve">, </w:t>
      </w:r>
      <w:r w:rsidRPr="00414B9A">
        <w:rPr>
          <w:rFonts w:ascii="Times New Roman" w:hAnsi="Times New Roman" w:cs="Times New Roman"/>
          <w:sz w:val="20"/>
          <w:szCs w:val="20"/>
          <w:lang w:eastAsia="zh-CN"/>
        </w:rPr>
        <w:t>The New International Commentary on the New Testament</w:t>
      </w:r>
      <w:r w:rsidRPr="00414B9A">
        <w:rPr>
          <w:rFonts w:ascii="Times New Roman" w:hAnsi="Times New Roman" w:cs="Times New Roman"/>
          <w:sz w:val="20"/>
          <w:szCs w:val="20"/>
        </w:rPr>
        <w:t xml:space="preserve"> (Grand Rapids: Eerdmans, 1987)</w:t>
      </w:r>
      <w:r w:rsidRPr="00414B9A">
        <w:rPr>
          <w:rFonts w:ascii="Times New Roman" w:hAnsi="Times New Roman" w:cs="Times New Roman"/>
          <w:sz w:val="20"/>
          <w:szCs w:val="20"/>
          <w:lang w:eastAsia="zh-CN"/>
        </w:rPr>
        <w:t>, 443.</w:t>
      </w:r>
    </w:p>
  </w:footnote>
  <w:footnote w:id="11">
    <w:p w:rsidR="00D3774D" w:rsidRPr="006C6E4D" w:rsidRDefault="00D3774D" w:rsidP="00D3774D">
      <w:pPr>
        <w:pStyle w:val="FootnoteText"/>
        <w:rPr>
          <w:sz w:val="20"/>
          <w:szCs w:val="20"/>
        </w:rPr>
      </w:pPr>
      <w:r w:rsidRPr="006C6E4D">
        <w:rPr>
          <w:rStyle w:val="FootnoteReference"/>
          <w:sz w:val="20"/>
          <w:szCs w:val="20"/>
        </w:rPr>
        <w:footnoteRef/>
      </w:r>
      <w:r w:rsidRPr="006C6E4D">
        <w:rPr>
          <w:sz w:val="20"/>
          <w:szCs w:val="20"/>
        </w:rPr>
        <w:t xml:space="preserve"> </w:t>
      </w:r>
      <w:r w:rsidRPr="006C6E4D">
        <w:rPr>
          <w:rFonts w:ascii="Times New Roman" w:hAnsi="Times New Roman" w:cs="Times New Roman"/>
          <w:sz w:val="20"/>
          <w:szCs w:val="20"/>
        </w:rPr>
        <w:t xml:space="preserve">Craig </w:t>
      </w:r>
      <w:proofErr w:type="spellStart"/>
      <w:r w:rsidRPr="006C6E4D">
        <w:rPr>
          <w:rFonts w:ascii="Times New Roman" w:hAnsi="Times New Roman" w:cs="Times New Roman"/>
          <w:sz w:val="20"/>
          <w:szCs w:val="20"/>
        </w:rPr>
        <w:t>Blomberg</w:t>
      </w:r>
      <w:proofErr w:type="spellEnd"/>
      <w:r w:rsidRPr="006C6E4D">
        <w:rPr>
          <w:rFonts w:ascii="Times New Roman" w:hAnsi="Times New Roman" w:cs="Times New Roman"/>
          <w:sz w:val="20"/>
          <w:szCs w:val="20"/>
        </w:rPr>
        <w:t xml:space="preserve">, </w:t>
      </w:r>
      <w:r w:rsidRPr="006C6E4D">
        <w:rPr>
          <w:rFonts w:ascii="Times New Roman" w:hAnsi="Times New Roman" w:cs="Times New Roman"/>
          <w:i/>
          <w:sz w:val="20"/>
          <w:szCs w:val="20"/>
        </w:rPr>
        <w:t>1 Corinthians</w:t>
      </w:r>
      <w:r w:rsidRPr="006C6E4D">
        <w:rPr>
          <w:rFonts w:ascii="Times New Roman" w:hAnsi="Times New Roman" w:cs="Times New Roman"/>
          <w:sz w:val="20"/>
          <w:szCs w:val="20"/>
        </w:rPr>
        <w:t>, The NIV Application Commentary (Grand Rapids: Zondervan Publishing House, 1994), 191</w:t>
      </w:r>
      <w:r>
        <w:rPr>
          <w:rFonts w:ascii="Times New Roman" w:hAnsi="Times New Roman" w:cs="Times New Roman"/>
          <w:sz w:val="20"/>
          <w:szCs w:val="20"/>
        </w:rPr>
        <w:t>;</w:t>
      </w:r>
      <w:r w:rsidRPr="006C6E4D">
        <w:rPr>
          <w:rFonts w:ascii="Times New Roman" w:hAnsi="Times New Roman" w:cs="Times New Roman"/>
          <w:sz w:val="20"/>
          <w:szCs w:val="20"/>
        </w:rPr>
        <w:t xml:space="preserve"> </w:t>
      </w:r>
      <w:r w:rsidRPr="00DC6608">
        <w:rPr>
          <w:rFonts w:ascii="Times New Roman" w:hAnsi="Times New Roman" w:cs="Times New Roman"/>
          <w:sz w:val="20"/>
          <w:szCs w:val="20"/>
        </w:rPr>
        <w:t xml:space="preserve">F. F. Bruce, </w:t>
      </w:r>
      <w:r w:rsidRPr="005A62E5">
        <w:rPr>
          <w:rFonts w:ascii="Times New Roman" w:hAnsi="Times New Roman" w:cs="Times New Roman"/>
          <w:i/>
          <w:sz w:val="20"/>
          <w:szCs w:val="20"/>
        </w:rPr>
        <w:t>I &amp; II Corinthians</w:t>
      </w:r>
      <w:r w:rsidRPr="00DC6608">
        <w:rPr>
          <w:rFonts w:ascii="Times New Roman" w:hAnsi="Times New Roman" w:cs="Times New Roman"/>
          <w:sz w:val="20"/>
          <w:szCs w:val="20"/>
        </w:rPr>
        <w:t>, Th</w:t>
      </w:r>
      <w:r>
        <w:rPr>
          <w:rFonts w:ascii="Times New Roman" w:hAnsi="Times New Roman" w:cs="Times New Roman"/>
          <w:sz w:val="20"/>
          <w:szCs w:val="20"/>
        </w:rPr>
        <w:t>e New Century Bible Commentary (</w:t>
      </w:r>
      <w:r w:rsidRPr="00DC6608">
        <w:rPr>
          <w:rFonts w:ascii="Times New Roman" w:hAnsi="Times New Roman" w:cs="Times New Roman"/>
          <w:sz w:val="20"/>
          <w:szCs w:val="20"/>
        </w:rPr>
        <w:t>Grand Rapids: Eerdmans, 1971</w:t>
      </w:r>
      <w:r>
        <w:rPr>
          <w:rFonts w:ascii="Times New Roman" w:hAnsi="Times New Roman" w:cs="Times New Roman"/>
          <w:sz w:val="20"/>
          <w:szCs w:val="20"/>
        </w:rPr>
        <w:t>), 90;</w:t>
      </w:r>
      <w:r w:rsidRPr="006C6E4D">
        <w:rPr>
          <w:sz w:val="20"/>
          <w:szCs w:val="20"/>
        </w:rPr>
        <w:t xml:space="preserve"> </w:t>
      </w:r>
      <w:r w:rsidRPr="00601BD6">
        <w:rPr>
          <w:sz w:val="20"/>
          <w:szCs w:val="20"/>
        </w:rPr>
        <w:t>Leon Morris, Tyn</w:t>
      </w:r>
      <w:r>
        <w:rPr>
          <w:sz w:val="20"/>
          <w:szCs w:val="20"/>
        </w:rPr>
        <w:t>dale New Testament Commentaries (Grand Rapids: Eerdmans, 1975), 141.</w:t>
      </w:r>
    </w:p>
  </w:footnote>
  <w:footnote w:id="12">
    <w:p w:rsidR="00D3774D" w:rsidRPr="00826368" w:rsidRDefault="00D3774D" w:rsidP="00D3774D">
      <w:pPr>
        <w:pStyle w:val="FootnoteText"/>
        <w:rPr>
          <w:sz w:val="20"/>
          <w:szCs w:val="20"/>
          <w:lang w:eastAsia="zh-CN"/>
        </w:rPr>
      </w:pPr>
      <w:r w:rsidRPr="00826368">
        <w:rPr>
          <w:rStyle w:val="FootnoteReference"/>
          <w:sz w:val="20"/>
          <w:szCs w:val="20"/>
        </w:rPr>
        <w:footnoteRef/>
      </w:r>
      <w:r w:rsidRPr="00826368">
        <w:rPr>
          <w:sz w:val="20"/>
          <w:szCs w:val="20"/>
        </w:rPr>
        <w:t xml:space="preserve"> </w:t>
      </w:r>
      <w:r w:rsidRPr="00826368">
        <w:rPr>
          <w:rFonts w:ascii="Times New Roman" w:hAnsi="Times New Roman" w:cs="Times New Roman"/>
          <w:sz w:val="20"/>
          <w:szCs w:val="20"/>
        </w:rPr>
        <w:t xml:space="preserve">Gordon D. Fee, </w:t>
      </w:r>
      <w:r w:rsidRPr="00826368">
        <w:rPr>
          <w:rFonts w:ascii="Times New Roman" w:hAnsi="Times New Roman" w:cs="Times New Roman"/>
          <w:i/>
          <w:sz w:val="20"/>
          <w:szCs w:val="20"/>
        </w:rPr>
        <w:t>The First Epistle to the Corinthians</w:t>
      </w:r>
      <w:r w:rsidRPr="00826368">
        <w:rPr>
          <w:rFonts w:ascii="Times New Roman" w:hAnsi="Times New Roman" w:cs="Times New Roman"/>
          <w:sz w:val="20"/>
          <w:szCs w:val="20"/>
        </w:rPr>
        <w:t xml:space="preserve">, </w:t>
      </w:r>
      <w:r w:rsidRPr="00826368">
        <w:rPr>
          <w:rFonts w:ascii="Times New Roman" w:hAnsi="Times New Roman" w:cs="Times New Roman"/>
          <w:sz w:val="20"/>
          <w:szCs w:val="20"/>
          <w:lang w:eastAsia="zh-CN"/>
        </w:rPr>
        <w:t>The New International Commentary on the New Testament</w:t>
      </w:r>
      <w:r w:rsidRPr="00826368">
        <w:rPr>
          <w:rFonts w:ascii="Times New Roman" w:hAnsi="Times New Roman" w:cs="Times New Roman"/>
          <w:sz w:val="20"/>
          <w:szCs w:val="20"/>
        </w:rPr>
        <w:t xml:space="preserve"> (Grand Rapids: Eerdmans, 1987)</w:t>
      </w:r>
      <w:r w:rsidRPr="00826368">
        <w:rPr>
          <w:rFonts w:ascii="Times New Roman" w:hAnsi="Times New Roman" w:cs="Times New Roman"/>
          <w:sz w:val="20"/>
          <w:szCs w:val="20"/>
          <w:lang w:eastAsia="zh-CN"/>
        </w:rPr>
        <w:t>, 445.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7FD"/>
    <w:multiLevelType w:val="hybridMultilevel"/>
    <w:tmpl w:val="CB10C180"/>
    <w:lvl w:ilvl="0" w:tplc="04090003">
      <w:start w:val="1"/>
      <w:numFmt w:val="bullet"/>
      <w:lvlText w:val="o"/>
      <w:lvlJc w:val="left"/>
      <w:pPr>
        <w:ind w:left="1211" w:hanging="360"/>
      </w:pPr>
      <w:rPr>
        <w:rFonts w:ascii="Courier New" w:hAnsi="Courier New"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1E2C4708"/>
    <w:multiLevelType w:val="hybridMultilevel"/>
    <w:tmpl w:val="9E689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2B33A8"/>
    <w:multiLevelType w:val="hybridMultilevel"/>
    <w:tmpl w:val="3B382C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626BA"/>
    <w:multiLevelType w:val="hybridMultilevel"/>
    <w:tmpl w:val="E74A9C22"/>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2E6226BE"/>
    <w:multiLevelType w:val="hybridMultilevel"/>
    <w:tmpl w:val="F7DC743A"/>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329D7073"/>
    <w:multiLevelType w:val="hybridMultilevel"/>
    <w:tmpl w:val="5B10CDE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851424"/>
    <w:multiLevelType w:val="hybridMultilevel"/>
    <w:tmpl w:val="CB9E0368"/>
    <w:lvl w:ilvl="0" w:tplc="04090003">
      <w:start w:val="1"/>
      <w:numFmt w:val="bullet"/>
      <w:lvlText w:val="o"/>
      <w:lvlJc w:val="left"/>
      <w:pPr>
        <w:ind w:left="2226" w:hanging="360"/>
      </w:pPr>
      <w:rPr>
        <w:rFonts w:ascii="Courier New" w:hAnsi="Courier New" w:hint="default"/>
      </w:rPr>
    </w:lvl>
    <w:lvl w:ilvl="1" w:tplc="04090003" w:tentative="1">
      <w:start w:val="1"/>
      <w:numFmt w:val="bullet"/>
      <w:lvlText w:val="o"/>
      <w:lvlJc w:val="left"/>
      <w:pPr>
        <w:ind w:left="2946" w:hanging="360"/>
      </w:pPr>
      <w:rPr>
        <w:rFonts w:ascii="Courier New" w:hAnsi="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7">
    <w:nsid w:val="664E1A1E"/>
    <w:multiLevelType w:val="hybridMultilevel"/>
    <w:tmpl w:val="5274B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2015E"/>
    <w:multiLevelType w:val="hybridMultilevel"/>
    <w:tmpl w:val="6306471C"/>
    <w:lvl w:ilvl="0" w:tplc="04090003">
      <w:start w:val="1"/>
      <w:numFmt w:val="bullet"/>
      <w:lvlText w:val="o"/>
      <w:lvlJc w:val="left"/>
      <w:pPr>
        <w:ind w:left="1211" w:hanging="360"/>
      </w:pPr>
      <w:rPr>
        <w:rFonts w:ascii="Courier New" w:hAnsi="Courier New"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74D73BAB"/>
    <w:multiLevelType w:val="hybridMultilevel"/>
    <w:tmpl w:val="B5D8CD72"/>
    <w:lvl w:ilvl="0" w:tplc="04090003">
      <w:start w:val="1"/>
      <w:numFmt w:val="bullet"/>
      <w:lvlText w:val="o"/>
      <w:lvlJc w:val="left"/>
      <w:pPr>
        <w:ind w:left="2227" w:hanging="360"/>
      </w:pPr>
      <w:rPr>
        <w:rFonts w:ascii="Courier New" w:hAnsi="Courier New" w:hint="default"/>
      </w:rPr>
    </w:lvl>
    <w:lvl w:ilvl="1" w:tplc="04090003" w:tentative="1">
      <w:start w:val="1"/>
      <w:numFmt w:val="bullet"/>
      <w:lvlText w:val="o"/>
      <w:lvlJc w:val="left"/>
      <w:pPr>
        <w:ind w:left="2947" w:hanging="360"/>
      </w:pPr>
      <w:rPr>
        <w:rFonts w:ascii="Courier New" w:hAnsi="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10">
    <w:nsid w:val="7C12011F"/>
    <w:multiLevelType w:val="hybridMultilevel"/>
    <w:tmpl w:val="6E9CC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7"/>
  </w:num>
  <w:num w:numId="4">
    <w:abstractNumId w:val="5"/>
  </w:num>
  <w:num w:numId="5">
    <w:abstractNumId w:val="4"/>
  </w:num>
  <w:num w:numId="6">
    <w:abstractNumId w:val="10"/>
  </w:num>
  <w:num w:numId="7">
    <w:abstractNumId w:val="9"/>
  </w:num>
  <w:num w:numId="8">
    <w:abstractNumId w:val="6"/>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A1"/>
    <w:rsid w:val="00591DA1"/>
    <w:rsid w:val="00613749"/>
    <w:rsid w:val="00D3774D"/>
    <w:rsid w:val="00E63CF5"/>
    <w:rsid w:val="00F042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0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DA1"/>
    <w:pPr>
      <w:ind w:left="720"/>
      <w:contextualSpacing/>
    </w:pPr>
  </w:style>
  <w:style w:type="paragraph" w:styleId="FootnoteText">
    <w:name w:val="footnote text"/>
    <w:basedOn w:val="Normal"/>
    <w:link w:val="FootnoteTextChar"/>
    <w:uiPriority w:val="99"/>
    <w:unhideWhenUsed/>
    <w:rsid w:val="00591DA1"/>
    <w:pPr>
      <w:spacing w:after="0"/>
    </w:pPr>
  </w:style>
  <w:style w:type="character" w:customStyle="1" w:styleId="FootnoteTextChar">
    <w:name w:val="Footnote Text Char"/>
    <w:basedOn w:val="DefaultParagraphFont"/>
    <w:link w:val="FootnoteText"/>
    <w:uiPriority w:val="99"/>
    <w:rsid w:val="00591DA1"/>
  </w:style>
  <w:style w:type="character" w:styleId="FootnoteReference">
    <w:name w:val="footnote reference"/>
    <w:basedOn w:val="DefaultParagraphFont"/>
    <w:uiPriority w:val="99"/>
    <w:unhideWhenUsed/>
    <w:rsid w:val="00591DA1"/>
    <w:rPr>
      <w:vertAlign w:val="superscript"/>
    </w:rPr>
  </w:style>
  <w:style w:type="character" w:styleId="Hyperlink">
    <w:name w:val="Hyperlink"/>
    <w:basedOn w:val="DefaultParagraphFont"/>
    <w:uiPriority w:val="99"/>
    <w:unhideWhenUsed/>
    <w:rsid w:val="00591D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DA1"/>
    <w:pPr>
      <w:ind w:left="720"/>
      <w:contextualSpacing/>
    </w:pPr>
  </w:style>
  <w:style w:type="paragraph" w:styleId="FootnoteText">
    <w:name w:val="footnote text"/>
    <w:basedOn w:val="Normal"/>
    <w:link w:val="FootnoteTextChar"/>
    <w:uiPriority w:val="99"/>
    <w:unhideWhenUsed/>
    <w:rsid w:val="00591DA1"/>
    <w:pPr>
      <w:spacing w:after="0"/>
    </w:pPr>
  </w:style>
  <w:style w:type="character" w:customStyle="1" w:styleId="FootnoteTextChar">
    <w:name w:val="Footnote Text Char"/>
    <w:basedOn w:val="DefaultParagraphFont"/>
    <w:link w:val="FootnoteText"/>
    <w:uiPriority w:val="99"/>
    <w:rsid w:val="00591DA1"/>
  </w:style>
  <w:style w:type="character" w:styleId="FootnoteReference">
    <w:name w:val="footnote reference"/>
    <w:basedOn w:val="DefaultParagraphFont"/>
    <w:uiPriority w:val="99"/>
    <w:unhideWhenUsed/>
    <w:rsid w:val="00591DA1"/>
    <w:rPr>
      <w:vertAlign w:val="superscript"/>
    </w:rPr>
  </w:style>
  <w:style w:type="character" w:styleId="Hyperlink">
    <w:name w:val="Hyperlink"/>
    <w:basedOn w:val="DefaultParagraphFont"/>
    <w:uiPriority w:val="99"/>
    <w:unhideWhenUsed/>
    <w:rsid w:val="00591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187</Words>
  <Characters>1071</Characters>
  <Application>Microsoft Macintosh Word</Application>
  <DocSecurity>0</DocSecurity>
  <Lines>8</Lines>
  <Paragraphs>2</Paragraphs>
  <ScaleCrop>false</ScaleCrop>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Cen</dc:creator>
  <cp:keywords/>
  <dc:description/>
  <cp:lastModifiedBy>Esther Cen</cp:lastModifiedBy>
  <cp:revision>1</cp:revision>
  <dcterms:created xsi:type="dcterms:W3CDTF">2013-06-22T23:29:00Z</dcterms:created>
  <dcterms:modified xsi:type="dcterms:W3CDTF">2013-06-22T23:52:00Z</dcterms:modified>
</cp:coreProperties>
</file>